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9EDE" w14:textId="68943842" w:rsidR="006A7CD7" w:rsidRDefault="006A7CD7">
      <w:pPr>
        <w:jc w:val="center"/>
        <w:outlineLvl w:val="0"/>
        <w:rPr>
          <w:b/>
          <w:sz w:val="32"/>
          <w:szCs w:val="32"/>
        </w:rPr>
      </w:pPr>
      <w:r>
        <w:rPr>
          <w:b/>
          <w:i/>
          <w:sz w:val="32"/>
          <w:szCs w:val="32"/>
          <w:u w:val="single"/>
        </w:rPr>
        <w:t>Licenční řád pro účast v</w:t>
      </w:r>
      <w:r w:rsidR="00FC58A2">
        <w:rPr>
          <w:b/>
          <w:i/>
          <w:sz w:val="32"/>
          <w:szCs w:val="32"/>
          <w:u w:val="single"/>
        </w:rPr>
        <w:t xml:space="preserve"> I. </w:t>
      </w:r>
      <w:r w:rsidR="00700255">
        <w:rPr>
          <w:b/>
          <w:i/>
          <w:sz w:val="32"/>
          <w:szCs w:val="32"/>
          <w:u w:val="single"/>
        </w:rPr>
        <w:t>lize</w:t>
      </w:r>
      <w:r w:rsidR="009C11CB">
        <w:rPr>
          <w:b/>
          <w:i/>
          <w:sz w:val="32"/>
          <w:szCs w:val="32"/>
          <w:u w:val="single"/>
        </w:rPr>
        <w:t xml:space="preserve"> </w:t>
      </w:r>
      <w:r w:rsidR="00851C29">
        <w:rPr>
          <w:b/>
          <w:i/>
          <w:sz w:val="32"/>
          <w:szCs w:val="32"/>
          <w:u w:val="single"/>
        </w:rPr>
        <w:t>ČR</w:t>
      </w:r>
    </w:p>
    <w:p w14:paraId="70867BCB" w14:textId="77777777" w:rsidR="006A7CD7" w:rsidRDefault="006A7CD7">
      <w:pPr>
        <w:jc w:val="both"/>
      </w:pPr>
    </w:p>
    <w:p w14:paraId="72481015" w14:textId="77777777" w:rsidR="006A7CD7" w:rsidRDefault="006A7CD7">
      <w:pPr>
        <w:pStyle w:val="slolnku"/>
      </w:pPr>
    </w:p>
    <w:p w14:paraId="519DE0DA" w14:textId="77777777" w:rsidR="006A7CD7" w:rsidRDefault="006A7CD7">
      <w:pPr>
        <w:pStyle w:val="Nzevlnku"/>
      </w:pPr>
      <w:r>
        <w:t>Podmínky účasti v</w:t>
      </w:r>
      <w:r w:rsidR="00FC58A2">
        <w:t xml:space="preserve"> I. </w:t>
      </w:r>
      <w:r w:rsidR="00700255">
        <w:t>lize</w:t>
      </w:r>
      <w:r w:rsidR="00FC58A2">
        <w:t xml:space="preserve"> </w:t>
      </w:r>
      <w:r>
        <w:t>ledního hokeje</w:t>
      </w:r>
    </w:p>
    <w:p w14:paraId="30C7E257" w14:textId="4F58593E" w:rsidR="006A7CD7" w:rsidRDefault="009C11CB">
      <w:pPr>
        <w:pStyle w:val="Textodst1sl"/>
        <w:jc w:val="both"/>
      </w:pPr>
      <w:r>
        <w:t xml:space="preserve">Právo účasti v I. </w:t>
      </w:r>
      <w:r w:rsidR="006A7CD7">
        <w:t>lize Č</w:t>
      </w:r>
      <w:r w:rsidR="00851C29">
        <w:t>R</w:t>
      </w:r>
      <w:r w:rsidR="006A7CD7">
        <w:t xml:space="preserve"> (dále jen „</w:t>
      </w:r>
      <w:r w:rsidR="00FC58A2">
        <w:t xml:space="preserve">I. </w:t>
      </w:r>
      <w:r w:rsidR="00700255">
        <w:t>liga</w:t>
      </w:r>
      <w:r w:rsidR="006A7CD7">
        <w:t>“) mají pouze hokejové kluby působící na území České republiky (dále jen „</w:t>
      </w:r>
      <w:r w:rsidR="006A7CD7">
        <w:rPr>
          <w:b/>
        </w:rPr>
        <w:t>Kluby</w:t>
      </w:r>
      <w:r w:rsidR="006A7CD7">
        <w:t xml:space="preserve">“), které splňují současně všechny tyto podmínky: </w:t>
      </w:r>
    </w:p>
    <w:p w14:paraId="7F42E098" w14:textId="77173652" w:rsidR="006A7CD7" w:rsidRDefault="006A7CD7">
      <w:pPr>
        <w:pStyle w:val="Textodst1sl"/>
        <w:numPr>
          <w:ilvl w:val="0"/>
          <w:numId w:val="21"/>
        </w:numPr>
        <w:tabs>
          <w:tab w:val="clear" w:pos="720"/>
          <w:tab w:val="num" w:pos="1134"/>
        </w:tabs>
        <w:ind w:left="1134" w:hanging="283"/>
        <w:jc w:val="both"/>
      </w:pPr>
      <w:r>
        <w:t>jsou členy Českého svazu ledního hokeje</w:t>
      </w:r>
      <w:r w:rsidR="00A62208">
        <w:t xml:space="preserve"> z.s.</w:t>
      </w:r>
      <w:r>
        <w:t xml:space="preserve">, </w:t>
      </w:r>
      <w:r w:rsidR="00A62208">
        <w:t xml:space="preserve">IČ: 00536440, </w:t>
      </w:r>
      <w:r>
        <w:t xml:space="preserve">se sídlem </w:t>
      </w:r>
      <w:r w:rsidR="00A62208">
        <w:t>Českomoravská 2420/15, Libeň</w:t>
      </w:r>
      <w:r>
        <w:t xml:space="preserve">, </w:t>
      </w:r>
      <w:r w:rsidR="00A62208">
        <w:t xml:space="preserve">190 </w:t>
      </w:r>
      <w:r>
        <w:t>00</w:t>
      </w:r>
      <w:r w:rsidR="00A62208">
        <w:t xml:space="preserve"> Praha 9</w:t>
      </w:r>
      <w:r w:rsidR="00851C29">
        <w:t>, spolku zapsaného ve spolkovém rejstříku vedeném Městským soudem v Praze, oddíl L, vložka 852</w:t>
      </w:r>
      <w:r>
        <w:t xml:space="preserve"> (dále jen „</w:t>
      </w:r>
      <w:r>
        <w:rPr>
          <w:b/>
        </w:rPr>
        <w:t>ČSLH</w:t>
      </w:r>
      <w:r>
        <w:t xml:space="preserve">“) a mají tak zvláštní registrační číslo, které přiděluje ČSLH, </w:t>
      </w:r>
    </w:p>
    <w:p w14:paraId="43AF21E0" w14:textId="77777777" w:rsidR="006A7CD7" w:rsidRDefault="006A7CD7">
      <w:pPr>
        <w:pStyle w:val="Textodst1sl"/>
        <w:numPr>
          <w:ilvl w:val="0"/>
          <w:numId w:val="21"/>
        </w:numPr>
        <w:tabs>
          <w:tab w:val="clear" w:pos="720"/>
          <w:tab w:val="num" w:pos="1134"/>
        </w:tabs>
        <w:ind w:left="1134" w:hanging="283"/>
        <w:jc w:val="both"/>
      </w:pPr>
      <w:r>
        <w:t>účastní se pouze soutěží, které jsou organizovány a řízeny za podmínek a subjekty dle platného a účinného Soutěžního a disciplinárního řádu ČSLH (s výjimkou uvedenou v Článku 1. odst. 1.2. tohoto Licenčního řádu), a</w:t>
      </w:r>
    </w:p>
    <w:p w14:paraId="30B3758D" w14:textId="77777777" w:rsidR="006A7CD7" w:rsidRDefault="006A7CD7">
      <w:pPr>
        <w:pStyle w:val="Textodst1sl"/>
        <w:numPr>
          <w:ilvl w:val="0"/>
          <w:numId w:val="21"/>
        </w:numPr>
        <w:tabs>
          <w:tab w:val="clear" w:pos="720"/>
          <w:tab w:val="num" w:pos="1134"/>
        </w:tabs>
        <w:ind w:left="1134" w:hanging="283"/>
        <w:jc w:val="both"/>
      </w:pPr>
      <w:r>
        <w:t>splní podmínky účasti v soutěži.</w:t>
      </w:r>
    </w:p>
    <w:p w14:paraId="6FB180A1" w14:textId="77777777" w:rsidR="006A7CD7" w:rsidRDefault="006A7CD7">
      <w:pPr>
        <w:pStyle w:val="Textodst1sl"/>
        <w:jc w:val="both"/>
      </w:pPr>
      <w:r>
        <w:t xml:space="preserve">Ustanovení Článku 1. odst. 1.1. bod </w:t>
      </w:r>
      <w:proofErr w:type="spellStart"/>
      <w:r>
        <w:t>ii</w:t>
      </w:r>
      <w:proofErr w:type="spellEnd"/>
      <w:r>
        <w:t>. tohoto Licenčního řádu se netýká případu, kdy se Klub účastní soutěže, jež je organizována Mezinárodní federací ledního hokeje (IIHF)</w:t>
      </w:r>
      <w:r w:rsidR="007F4D86">
        <w:t>, nebo zahraniční soutěže se souhlasem ČSLH</w:t>
      </w:r>
      <w:r>
        <w:t xml:space="preserve">. </w:t>
      </w:r>
    </w:p>
    <w:p w14:paraId="07A09B99" w14:textId="77777777" w:rsidR="006A7CD7" w:rsidRDefault="006A7CD7">
      <w:pPr>
        <w:pStyle w:val="Textodst1sl"/>
        <w:jc w:val="both"/>
      </w:pPr>
      <w:r>
        <w:t xml:space="preserve">Podmínkami účasti v soutěži (Článek 1. odst. 1.1. bod </w:t>
      </w:r>
      <w:proofErr w:type="spellStart"/>
      <w:r>
        <w:t>iii</w:t>
      </w:r>
      <w:proofErr w:type="spellEnd"/>
      <w:r>
        <w:t>. tohoto Licenčního řádu) jsou podmínky:</w:t>
      </w:r>
    </w:p>
    <w:p w14:paraId="377E00D8" w14:textId="77777777" w:rsidR="006A7CD7" w:rsidRDefault="006A7CD7">
      <w:pPr>
        <w:pStyle w:val="Textodst3psmena"/>
      </w:pPr>
      <w:r>
        <w:t>sportovní,</w:t>
      </w:r>
    </w:p>
    <w:p w14:paraId="77F32426" w14:textId="77777777" w:rsidR="006A7CD7" w:rsidRDefault="006A7CD7">
      <w:pPr>
        <w:pStyle w:val="Textodst3psmena"/>
      </w:pPr>
      <w:r>
        <w:t>ekonomické,</w:t>
      </w:r>
    </w:p>
    <w:p w14:paraId="45BEC329" w14:textId="77777777" w:rsidR="006A7CD7" w:rsidRDefault="006A7CD7">
      <w:pPr>
        <w:pStyle w:val="Textodst3psmena"/>
      </w:pPr>
      <w:r>
        <w:t xml:space="preserve">vztahující se ke kvalitě zimního stadionu. </w:t>
      </w:r>
    </w:p>
    <w:p w14:paraId="4251D163" w14:textId="77777777" w:rsidR="006A7CD7" w:rsidRDefault="006A7CD7">
      <w:pPr>
        <w:jc w:val="both"/>
      </w:pPr>
    </w:p>
    <w:p w14:paraId="57DAA678" w14:textId="77777777" w:rsidR="006A7CD7" w:rsidRDefault="006A7CD7">
      <w:pPr>
        <w:pStyle w:val="slolnku"/>
        <w:spacing w:before="0" w:after="0"/>
      </w:pPr>
    </w:p>
    <w:p w14:paraId="7A312BD2" w14:textId="77777777" w:rsidR="006A7CD7" w:rsidRDefault="006A7CD7">
      <w:pPr>
        <w:pStyle w:val="Nzevlnku"/>
      </w:pPr>
      <w:r>
        <w:t>Sportovní podmínky</w:t>
      </w:r>
    </w:p>
    <w:p w14:paraId="4B6B1C83" w14:textId="77777777" w:rsidR="006A7CD7" w:rsidRDefault="006A7CD7">
      <w:pPr>
        <w:pStyle w:val="Textodst1sl"/>
        <w:jc w:val="both"/>
      </w:pPr>
      <w:r>
        <w:t>Sportovní podmínky účasti v</w:t>
      </w:r>
      <w:r w:rsidR="009C11CB">
        <w:t> </w:t>
      </w:r>
      <w:r w:rsidR="00FC58A2">
        <w:t xml:space="preserve">I. </w:t>
      </w:r>
      <w:r w:rsidR="00700255">
        <w:t>lize</w:t>
      </w:r>
      <w:r w:rsidR="00FC58A2">
        <w:t xml:space="preserve"> </w:t>
      </w:r>
      <w:r>
        <w:t>vyplývají z </w:t>
      </w:r>
      <w:r w:rsidR="007F4D86">
        <w:t>předpisů a řádů</w:t>
      </w:r>
      <w:r>
        <w:t xml:space="preserve"> ČSLH, přičemž tyto nejsou tímto Licenčním řádem dotčeny. </w:t>
      </w:r>
    </w:p>
    <w:p w14:paraId="6731A5EE" w14:textId="77777777" w:rsidR="006A7CD7" w:rsidRDefault="006A7CD7">
      <w:pPr>
        <w:jc w:val="both"/>
      </w:pPr>
    </w:p>
    <w:p w14:paraId="76B77B37" w14:textId="77777777" w:rsidR="006A7CD7" w:rsidRDefault="006A7CD7">
      <w:pPr>
        <w:pStyle w:val="slolnku"/>
        <w:spacing w:before="0" w:after="0"/>
      </w:pPr>
    </w:p>
    <w:p w14:paraId="77FEF26D" w14:textId="77777777" w:rsidR="006A7CD7" w:rsidRDefault="006A7CD7">
      <w:pPr>
        <w:pStyle w:val="Nzevlnku"/>
      </w:pPr>
      <w:r>
        <w:t>Ekonomické podmínky</w:t>
      </w:r>
    </w:p>
    <w:p w14:paraId="0AA72CC6" w14:textId="77777777" w:rsidR="006A7CD7" w:rsidRDefault="00FC58A2">
      <w:pPr>
        <w:pStyle w:val="Textodst1sl"/>
        <w:jc w:val="both"/>
      </w:pPr>
      <w:r>
        <w:t xml:space="preserve">I. </w:t>
      </w:r>
      <w:r w:rsidR="00700255">
        <w:t>ligy</w:t>
      </w:r>
      <w:r>
        <w:t xml:space="preserve"> </w:t>
      </w:r>
      <w:r w:rsidR="006A7CD7">
        <w:t xml:space="preserve">se mohou účastnit jen Kluby, jimž ekonomická situace dovolí působit v soutěži takovým způsobem, aby nedocházelo ke snižování kvality, prestiže a dobré pověsti </w:t>
      </w:r>
      <w:r>
        <w:t xml:space="preserve">I. </w:t>
      </w:r>
      <w:r w:rsidR="00700255">
        <w:t>ligy</w:t>
      </w:r>
      <w:r w:rsidR="006A7CD7">
        <w:t xml:space="preserve">. </w:t>
      </w:r>
    </w:p>
    <w:p w14:paraId="4A6D4E11" w14:textId="77777777" w:rsidR="006A7CD7" w:rsidRDefault="006A7CD7">
      <w:pPr>
        <w:pStyle w:val="Textodst1sl"/>
        <w:jc w:val="both"/>
      </w:pPr>
      <w:r>
        <w:t>Při stanovování ekonomických podmínek</w:t>
      </w:r>
      <w:r w:rsidR="007F4D86">
        <w:t xml:space="preserve"> se</w:t>
      </w:r>
      <w:r>
        <w:t xml:space="preserve"> vychází z toho, že kvalitu, prestiž a dobrou pověst </w:t>
      </w:r>
      <w:r w:rsidR="00FC58A2">
        <w:t xml:space="preserve">I. </w:t>
      </w:r>
      <w:r w:rsidR="00700255">
        <w:t>ligy</w:t>
      </w:r>
      <w:r w:rsidR="00FC58A2">
        <w:t xml:space="preserve"> </w:t>
      </w:r>
      <w:r>
        <w:t xml:space="preserve">může ohrozit zvláště neplnění </w:t>
      </w:r>
      <w:r w:rsidR="00D17039">
        <w:t xml:space="preserve">povinností </w:t>
      </w:r>
      <w:r>
        <w:t>kteréhokoli Klubu vyplývajících z jeho členství v </w:t>
      </w:r>
      <w:r w:rsidR="007F4D86">
        <w:t>ČSLH</w:t>
      </w:r>
      <w:r>
        <w:t xml:space="preserve">, ze smluv s hráči Klubů, ze smluv s trenéry Klubů, ze smluv s ostatními </w:t>
      </w:r>
      <w:r w:rsidR="007F4D86">
        <w:t>hokejovými kluby</w:t>
      </w:r>
      <w:r>
        <w:t xml:space="preserve"> a dále neplnění </w:t>
      </w:r>
      <w:r w:rsidR="00D17039">
        <w:t xml:space="preserve">povinností </w:t>
      </w:r>
      <w:r>
        <w:t>vůči ČSLH</w:t>
      </w:r>
      <w:r w:rsidR="007F4D86">
        <w:t xml:space="preserve"> a dalším hokejovým subjektům specifikovaným v článku 207 odst. 2</w:t>
      </w:r>
      <w:r w:rsidR="00561F75">
        <w:t>.</w:t>
      </w:r>
      <w:r w:rsidR="00316EFF">
        <w:t xml:space="preserve"> Soutěžního a disciplinárního řádu ČSLH</w:t>
      </w:r>
      <w:r>
        <w:t xml:space="preserve"> (dále též jako „</w:t>
      </w:r>
      <w:r>
        <w:rPr>
          <w:b/>
        </w:rPr>
        <w:t>Hokejové subjekty</w:t>
      </w:r>
      <w:r>
        <w:t xml:space="preserve">“).  </w:t>
      </w:r>
    </w:p>
    <w:p w14:paraId="5E58CD79" w14:textId="77777777" w:rsidR="00573653" w:rsidRDefault="00573653" w:rsidP="00573653">
      <w:pPr>
        <w:pStyle w:val="Textodst1sl"/>
        <w:jc w:val="both"/>
      </w:pPr>
      <w:r>
        <w:t xml:space="preserve">Za účelem zjištění stavu </w:t>
      </w:r>
      <w:r w:rsidR="00D17039">
        <w:t xml:space="preserve">dluhů </w:t>
      </w:r>
      <w:r>
        <w:t xml:space="preserve">Klubů jsou Kluby povinny předložit řediteli I. </w:t>
      </w:r>
      <w:r w:rsidR="00700255">
        <w:t xml:space="preserve">ligy </w:t>
      </w:r>
      <w:r>
        <w:t xml:space="preserve">vždy do </w:t>
      </w:r>
      <w:r w:rsidR="00D17039">
        <w:t xml:space="preserve">20. června </w:t>
      </w:r>
      <w:r>
        <w:t>příslušného kalendářního roku písemnou situační zprávu (dále jen „</w:t>
      </w:r>
      <w:r>
        <w:rPr>
          <w:b/>
        </w:rPr>
        <w:t>Situační zpráva</w:t>
      </w:r>
      <w:r>
        <w:t xml:space="preserve">“), která musí obsahovat tyto náležitosti: </w:t>
      </w:r>
    </w:p>
    <w:p w14:paraId="0FCF78FF" w14:textId="77777777" w:rsidR="00573653" w:rsidRPr="00726AA4" w:rsidRDefault="00573653" w:rsidP="00573653">
      <w:pPr>
        <w:pStyle w:val="Textodst3psmena"/>
        <w:jc w:val="both"/>
      </w:pPr>
      <w:r w:rsidRPr="00726AA4">
        <w:t xml:space="preserve">(i) souhrnný přehled všech </w:t>
      </w:r>
      <w:r w:rsidR="00D17039">
        <w:t xml:space="preserve">dluhů </w:t>
      </w:r>
      <w:r w:rsidRPr="00726AA4">
        <w:t xml:space="preserve">Klubu </w:t>
      </w:r>
      <w:r w:rsidR="000B1454">
        <w:t xml:space="preserve">vůči Hokejovým subjektům </w:t>
      </w:r>
      <w:r w:rsidR="001A2E0A">
        <w:t>vzniklých v předcházejících sezónách (sezónou se rozumí období od 1.5. roku do 30.4. roku následujícího - dále jen „</w:t>
      </w:r>
      <w:r w:rsidR="001A2E0A" w:rsidRPr="00332BD2">
        <w:rPr>
          <w:b/>
        </w:rPr>
        <w:t>Sezóna</w:t>
      </w:r>
      <w:r w:rsidR="001A2E0A">
        <w:t xml:space="preserve">“) a </w:t>
      </w:r>
      <w:r w:rsidRPr="00726AA4">
        <w:t xml:space="preserve">existujících ke dni </w:t>
      </w:r>
      <w:r w:rsidR="00D17039">
        <w:t xml:space="preserve">10. června </w:t>
      </w:r>
      <w:r w:rsidRPr="00726AA4">
        <w:t>příslušného kalendářního roku zpracovaný dle přílohy č. 1 tohoto Licenčního řádu, (</w:t>
      </w:r>
      <w:proofErr w:type="spellStart"/>
      <w:r w:rsidRPr="00726AA4">
        <w:t>ii</w:t>
      </w:r>
      <w:proofErr w:type="spellEnd"/>
      <w:r w:rsidRPr="00726AA4">
        <w:t xml:space="preserve">) soupis </w:t>
      </w:r>
      <w:r w:rsidR="00D17039">
        <w:t xml:space="preserve">dluhů </w:t>
      </w:r>
      <w:r w:rsidRPr="00726AA4">
        <w:t xml:space="preserve">Klubu vůči každému jednotlivému hráči/trenérovi </w:t>
      </w:r>
      <w:r w:rsidRPr="00726AA4">
        <w:lastRenderedPageBreak/>
        <w:t xml:space="preserve">existujících ke dni </w:t>
      </w:r>
      <w:r w:rsidR="00D17039">
        <w:t xml:space="preserve">10. června </w:t>
      </w:r>
      <w:r w:rsidRPr="00726AA4">
        <w:t>příslušného kalendářního roku a vztahujících se k výkonu činnosti hráče/trenéra v předcházející</w:t>
      </w:r>
      <w:r w:rsidR="009A6421">
        <w:t>ch</w:t>
      </w:r>
      <w:r w:rsidRPr="00726AA4">
        <w:t xml:space="preserve"> </w:t>
      </w:r>
      <w:r w:rsidR="001A2E0A">
        <w:t>S</w:t>
      </w:r>
      <w:r w:rsidRPr="00726AA4">
        <w:t>ezón</w:t>
      </w:r>
      <w:r w:rsidR="009A6421">
        <w:t>ách</w:t>
      </w:r>
      <w:r w:rsidR="00113945" w:rsidRPr="00726AA4">
        <w:t xml:space="preserve"> </w:t>
      </w:r>
      <w:r w:rsidRPr="00726AA4">
        <w:t>zpracovaný ve vztahu ke každému jednotlivému hráči/trenérovi dle přílohy č. 2 tohoto Licenčního řádu</w:t>
      </w:r>
      <w:r w:rsidR="001A2E0A">
        <w:t xml:space="preserve"> (dále jen „</w:t>
      </w:r>
      <w:r w:rsidR="001A2E0A" w:rsidRPr="00332BD2">
        <w:rPr>
          <w:b/>
        </w:rPr>
        <w:t>Soupis dluhů</w:t>
      </w:r>
      <w:r w:rsidR="001A2E0A">
        <w:t>“), přičemž je zároveň povinností příslušného hráče/trenéra správnost údajů obsažených v Soupisu dluhů stvrdit svým podpisem a v případě nesouhlasného stanoviska příslušného hráče/trenéra s údaji obsaženými v Soupisu dluhů připojit ke svému podpisu důvod tohoto nesouhlasu,</w:t>
      </w:r>
      <w:r w:rsidRPr="00726AA4">
        <w:t xml:space="preserve"> a (</w:t>
      </w:r>
      <w:proofErr w:type="spellStart"/>
      <w:r w:rsidRPr="00726AA4">
        <w:t>iii</w:t>
      </w:r>
      <w:proofErr w:type="spellEnd"/>
      <w:r w:rsidRPr="00726AA4">
        <w:t xml:space="preserve">) soupis </w:t>
      </w:r>
      <w:r w:rsidR="00D17039">
        <w:t xml:space="preserve">dluhů </w:t>
      </w:r>
      <w:r w:rsidRPr="00726AA4">
        <w:t xml:space="preserve">Klubu vůči ostatním hokejovým klubům </w:t>
      </w:r>
      <w:r w:rsidR="00534D5E">
        <w:t xml:space="preserve">vzniklých v předcházejících Sezónách a </w:t>
      </w:r>
      <w:r w:rsidRPr="00726AA4">
        <w:t xml:space="preserve">existujících ke dni </w:t>
      </w:r>
      <w:r w:rsidR="00D17039">
        <w:t>10. června</w:t>
      </w:r>
      <w:r w:rsidR="00534D5E">
        <w:t xml:space="preserve"> </w:t>
      </w:r>
      <w:r w:rsidRPr="00726AA4">
        <w:t>příslušného kalendářního roku zpracovaný dle přílohy č. 3 tohoto Licenčního řádu;</w:t>
      </w:r>
    </w:p>
    <w:p w14:paraId="2561808A" w14:textId="77777777" w:rsidR="006A7CD7" w:rsidRDefault="006A7CD7">
      <w:pPr>
        <w:pStyle w:val="Textodst3psmena"/>
        <w:jc w:val="both"/>
      </w:pPr>
      <w:r>
        <w:t xml:space="preserve">čestné prohlášení statutárního orgánu Klubu vůči </w:t>
      </w:r>
      <w:r w:rsidR="00561F75">
        <w:t>ČSLH</w:t>
      </w:r>
      <w:r>
        <w:t>, že veškeré údaje obsažené v Situač</w:t>
      </w:r>
      <w:r w:rsidR="00727218">
        <w:t>ní zprávě jsou pravdivé a úplné;</w:t>
      </w:r>
    </w:p>
    <w:p w14:paraId="288D06ED" w14:textId="77777777" w:rsidR="006A7CD7" w:rsidRDefault="006A7CD7">
      <w:pPr>
        <w:pStyle w:val="Textodst3psmena"/>
        <w:jc w:val="both"/>
      </w:pPr>
      <w:r>
        <w:t xml:space="preserve">písemné prohlášení Klubu, že pro případ, že by se údaje obsažené v Situační zprávě ukázaly jako nepravdivé nebo neúplné, Klub souhlasí s tím, aby </w:t>
      </w:r>
      <w:r w:rsidR="00561F75">
        <w:t>bylo</w:t>
      </w:r>
      <w:r>
        <w:t xml:space="preserve"> svol</w:t>
      </w:r>
      <w:r w:rsidR="00561F75">
        <w:t>áno</w:t>
      </w:r>
      <w:r>
        <w:t xml:space="preserve"> mimořádn</w:t>
      </w:r>
      <w:r w:rsidR="00561F75">
        <w:t>é</w:t>
      </w:r>
      <w:r>
        <w:t xml:space="preserve"> </w:t>
      </w:r>
      <w:r w:rsidR="00561F75">
        <w:t>zasedání výkonného výboru ČSLH (dále jen „</w:t>
      </w:r>
      <w:r w:rsidR="00561F75">
        <w:rPr>
          <w:b/>
        </w:rPr>
        <w:t>VV ČSLH</w:t>
      </w:r>
      <w:r w:rsidR="00561F75">
        <w:t>“)</w:t>
      </w:r>
      <w:r>
        <w:t>, na je</w:t>
      </w:r>
      <w:r w:rsidR="00561F75">
        <w:t>ho</w:t>
      </w:r>
      <w:r>
        <w:t xml:space="preserve">ž pořadu jednání bude </w:t>
      </w:r>
      <w:r w:rsidR="00A8152E">
        <w:t>rozhodování</w:t>
      </w:r>
      <w:r>
        <w:t xml:space="preserve"> o vyloučení Klubu z účasti v</w:t>
      </w:r>
      <w:r w:rsidR="00700255">
        <w:t xml:space="preserve"> </w:t>
      </w:r>
      <w:r w:rsidR="00A62C5A">
        <w:t xml:space="preserve">I. </w:t>
      </w:r>
      <w:r w:rsidR="00700255">
        <w:t>li</w:t>
      </w:r>
      <w:r w:rsidR="00494120">
        <w:t>ze</w:t>
      </w:r>
      <w:r>
        <w:t>, a aby na takové</w:t>
      </w:r>
      <w:r w:rsidR="00561F75">
        <w:t>m</w:t>
      </w:r>
      <w:r>
        <w:t xml:space="preserve"> </w:t>
      </w:r>
      <w:r w:rsidR="00561F75">
        <w:t>zasedání VV ČSLH</w:t>
      </w:r>
      <w:r>
        <w:t xml:space="preserve"> bylo </w:t>
      </w:r>
      <w:r w:rsidR="00A8152E">
        <w:t>rozhodováno</w:t>
      </w:r>
      <w:r>
        <w:t xml:space="preserve"> o vyloučení Klubu z účasti v </w:t>
      </w:r>
      <w:r w:rsidR="00A62C5A">
        <w:t xml:space="preserve">I. </w:t>
      </w:r>
      <w:r w:rsidR="00700255">
        <w:t>lize</w:t>
      </w:r>
      <w:r>
        <w:t>.</w:t>
      </w:r>
    </w:p>
    <w:p w14:paraId="454F6EF0" w14:textId="77777777" w:rsidR="006A7CD7" w:rsidRDefault="006A7CD7">
      <w:pPr>
        <w:pStyle w:val="Textodst1sl"/>
        <w:jc w:val="both"/>
      </w:pPr>
      <w:r>
        <w:t xml:space="preserve">Při jakýchkoli nedostatcích v Situační zprávě vyzve ředitel </w:t>
      </w:r>
      <w:r w:rsidR="00A62C5A">
        <w:t>I. ligy</w:t>
      </w:r>
      <w:r>
        <w:t xml:space="preserve"> do 10 pracovních dnů od jejího předložení dotčený Klub formou doporučeného dopisu k odstranění nedostatků. Klub je povinen odstranit veškeré nedostatky ve lhůtě 5 pracovních dnů od doručení výzvy dle předchozí věty. </w:t>
      </w:r>
    </w:p>
    <w:p w14:paraId="135FD9E9" w14:textId="77777777" w:rsidR="001A2E0A" w:rsidRDefault="00700255" w:rsidP="00700255">
      <w:pPr>
        <w:pStyle w:val="Textodst1sl"/>
        <w:jc w:val="both"/>
      </w:pPr>
      <w:r w:rsidRPr="00700255">
        <w:t xml:space="preserve">Po předložení Situační zprávy má každý </w:t>
      </w:r>
      <w:r w:rsidRPr="00726AA4">
        <w:t xml:space="preserve">Klub povinnost uhradit nejpozději do 31. </w:t>
      </w:r>
      <w:r w:rsidR="00527DC2">
        <w:t>července</w:t>
      </w:r>
      <w:r w:rsidR="00527DC2" w:rsidRPr="00726AA4">
        <w:t xml:space="preserve"> </w:t>
      </w:r>
      <w:r w:rsidRPr="00726AA4">
        <w:t xml:space="preserve">příslušného kalendářního roku veškeré své </w:t>
      </w:r>
      <w:r w:rsidR="00D17039">
        <w:t xml:space="preserve">dluhy </w:t>
      </w:r>
      <w:r w:rsidRPr="00726AA4">
        <w:t>vůči Hokejovým subjektům</w:t>
      </w:r>
      <w:r w:rsidR="009D64B1" w:rsidRPr="00726AA4">
        <w:t xml:space="preserve"> vztahující se k předcházející</w:t>
      </w:r>
      <w:r w:rsidR="00113945" w:rsidRPr="00726AA4">
        <w:t>m</w:t>
      </w:r>
      <w:r w:rsidR="009D64B1" w:rsidRPr="00726AA4">
        <w:t xml:space="preserve"> </w:t>
      </w:r>
      <w:r w:rsidR="00113945" w:rsidRPr="00726AA4">
        <w:t>Se</w:t>
      </w:r>
      <w:r w:rsidR="009D64B1" w:rsidRPr="00726AA4">
        <w:t>zón</w:t>
      </w:r>
      <w:r w:rsidR="00113945" w:rsidRPr="00726AA4">
        <w:t>ám</w:t>
      </w:r>
      <w:r w:rsidR="009D64B1" w:rsidRPr="00726AA4">
        <w:t xml:space="preserve"> a</w:t>
      </w:r>
      <w:r w:rsidRPr="00726AA4">
        <w:t xml:space="preserve"> splatné přede dnem 1. </w:t>
      </w:r>
      <w:r w:rsidR="00527DC2">
        <w:t>srpn</w:t>
      </w:r>
      <w:r w:rsidR="00A41743">
        <w:t>a</w:t>
      </w:r>
      <w:r w:rsidR="00527DC2" w:rsidRPr="00726AA4">
        <w:t xml:space="preserve"> </w:t>
      </w:r>
      <w:r w:rsidRPr="00726AA4">
        <w:t>příslušného kalendářního roku.</w:t>
      </w:r>
    </w:p>
    <w:p w14:paraId="5F3788A0" w14:textId="77777777" w:rsidR="006A7CD7" w:rsidRDefault="001A2E0A" w:rsidP="00700255">
      <w:pPr>
        <w:pStyle w:val="Textodst1sl"/>
        <w:jc w:val="both"/>
      </w:pPr>
      <w:r>
        <w:t>Každý Klub je povinen, pokud o to ředitel I. ligy případně ředitelem I. ligy pověřená osoba (dále jen „</w:t>
      </w:r>
      <w:r w:rsidRPr="00332BD2">
        <w:rPr>
          <w:b/>
        </w:rPr>
        <w:t>Pověřená osoba</w:t>
      </w:r>
      <w:r>
        <w:t>“) písemně formou doporučeného dopisu Klub požádá, umožnit Pověřené osobě provedení kontroly plnění povinností Klubu stanovených tímto Licenčním řádem a poskytnout jí k tomu veškerou potřebnou součinnost, zejména, nikoliv však výlučně, předložit Pověřené osobě za účelem ověření pravdivosti a úplnosti údajů obsažených v Situační zprávě a splnění povinnosti Klubu dle Článku 3. odst. 3.5. tohoto Licenčního řádu, účetní a jiné údaje obsažené v účetní a jiné evidenci Klubu, včetně příslušných účetních a jiných dokladů.</w:t>
      </w:r>
      <w:r w:rsidR="00C57DAF">
        <w:t xml:space="preserve"> O skutečnostech, které se při své činnosti dozví, je Pověřená osoba oprávněna informovat pouze ředitele I. ligy, členy VV ČSLH a členy disciplinární komise ČSLH, jinak je povinna zachovávat o těchto skutečnostech mlčenlivost, a to i po skončení jejího oprávnění k provádění kontrol plnění povinností Klubu stanovených tímto Licenčním řádem. Totéž platí pro záznamy, poznámky a další nosiče, kde jsou informace o skutečnostech uvedených v předchozí větě zaznamenány.</w:t>
      </w:r>
    </w:p>
    <w:p w14:paraId="708138D0" w14:textId="77777777" w:rsidR="006A7CD7" w:rsidRPr="00726AA4" w:rsidRDefault="006A7CD7">
      <w:pPr>
        <w:pStyle w:val="Textodst1sl"/>
        <w:jc w:val="both"/>
      </w:pPr>
      <w:r w:rsidRPr="00726AA4">
        <w:rPr>
          <w:b/>
        </w:rPr>
        <w:t xml:space="preserve">Sankce. </w:t>
      </w:r>
    </w:p>
    <w:p w14:paraId="286D89D6" w14:textId="77777777" w:rsidR="006A7CD7" w:rsidRDefault="006A7CD7">
      <w:pPr>
        <w:pStyle w:val="Textodst2slovan"/>
        <w:jc w:val="both"/>
      </w:pPr>
      <w:r>
        <w:t xml:space="preserve">Pokud Klub v termínu stanoveném v Článku 3. odst. </w:t>
      </w:r>
      <w:r w:rsidR="009C11CB">
        <w:t>3.3</w:t>
      </w:r>
      <w:r>
        <w:t xml:space="preserve">. tohoto Licenčního řádu nepředloží Situační zprávu řediteli </w:t>
      </w:r>
      <w:r w:rsidR="00A62C5A">
        <w:t>I. ligy</w:t>
      </w:r>
      <w:r>
        <w:t xml:space="preserve">, je Klub povinen zaplatit </w:t>
      </w:r>
      <w:r w:rsidR="00561F75">
        <w:t>ČSLH</w:t>
      </w:r>
      <w:r>
        <w:t xml:space="preserve"> pokutu ve výši </w:t>
      </w:r>
      <w:proofErr w:type="gramStart"/>
      <w:r w:rsidR="009C11CB">
        <w:t>20</w:t>
      </w:r>
      <w:r>
        <w:t>0.000,</w:t>
      </w:r>
      <w:r>
        <w:noBreakHyphen/>
      </w:r>
      <w:proofErr w:type="gramEnd"/>
      <w:r>
        <w:t xml:space="preserve"> Kč (slovy: </w:t>
      </w:r>
      <w:r w:rsidR="009C11CB">
        <w:t>dvě stě</w:t>
      </w:r>
      <w:r>
        <w:t xml:space="preserve"> tisíc korun českých), a to do 10 dnů ode dne, kdy k porušení povinnosti předložit Situační zprávu došlo.</w:t>
      </w:r>
    </w:p>
    <w:p w14:paraId="0D4D9D67" w14:textId="1C0BC25A" w:rsidR="006A7CD7" w:rsidRPr="00726AA4" w:rsidRDefault="00735678">
      <w:pPr>
        <w:pStyle w:val="Textodst2slovan"/>
        <w:jc w:val="both"/>
      </w:pPr>
      <w:r w:rsidRPr="00726AA4">
        <w:t>(i) Nepředložení Situační zprávy v termínech stanovených tímto Licenčním řádem či předložení nepravdivé či neúplné Situační zprávy nebo (</w:t>
      </w:r>
      <w:proofErr w:type="spellStart"/>
      <w:r w:rsidRPr="00726AA4">
        <w:t>ii</w:t>
      </w:r>
      <w:proofErr w:type="spellEnd"/>
      <w:r w:rsidRPr="00726AA4">
        <w:t>) nesplnění povinnosti podle Článku 3. odst. 3.5. tohoto Licenčního řádu nebo (</w:t>
      </w:r>
      <w:proofErr w:type="spellStart"/>
      <w:r w:rsidRPr="00726AA4">
        <w:t>iii</w:t>
      </w:r>
      <w:proofErr w:type="spellEnd"/>
      <w:r w:rsidRPr="00726AA4">
        <w:t>) neodstranění</w:t>
      </w:r>
      <w:r>
        <w:t xml:space="preserve"> </w:t>
      </w:r>
      <w:r w:rsidRPr="00726AA4">
        <w:t xml:space="preserve">nedostatků Situační </w:t>
      </w:r>
      <w:r w:rsidRPr="00726AA4">
        <w:lastRenderedPageBreak/>
        <w:t xml:space="preserve">zprávy ve lhůtách podle Článku 3. odst. 3.4. tohoto Licenčního řádu </w:t>
      </w:r>
      <w:r w:rsidR="001A2E0A">
        <w:t>nebo (</w:t>
      </w:r>
      <w:proofErr w:type="spellStart"/>
      <w:r w:rsidR="001A2E0A">
        <w:t>iv</w:t>
      </w:r>
      <w:proofErr w:type="spellEnd"/>
      <w:r w:rsidR="001A2E0A">
        <w:t xml:space="preserve">) neumožnění provedení kontroly podle Článku 3. odst. 3.6. tohoto Licenčního řádu či neposkytnutí k ní potřebné součinnosti </w:t>
      </w:r>
      <w:r w:rsidRPr="00726AA4">
        <w:t>může být sankcionováno vyloučením Klubu z účasti v I. lize. Za tímto účelem bude svoláno mimořádné zasedání VV ČSLH, na jehož pořadu jednání bude rozhodování o vyloučení dotčeného Klubu z účasti v I. lize.</w:t>
      </w:r>
    </w:p>
    <w:p w14:paraId="759C36E8" w14:textId="77777777" w:rsidR="006A7CD7" w:rsidRDefault="006A7CD7">
      <w:pPr>
        <w:pStyle w:val="Textodst2slovan"/>
        <w:numPr>
          <w:ilvl w:val="0"/>
          <w:numId w:val="0"/>
        </w:numPr>
        <w:ind w:left="1418" w:hanging="709"/>
        <w:jc w:val="both"/>
      </w:pPr>
    </w:p>
    <w:p w14:paraId="04F34EDB" w14:textId="77777777" w:rsidR="006A7CD7" w:rsidRDefault="006A7CD7">
      <w:pPr>
        <w:pStyle w:val="slolnku"/>
        <w:spacing w:before="0" w:after="0"/>
      </w:pPr>
    </w:p>
    <w:p w14:paraId="0524E2AE" w14:textId="77777777" w:rsidR="006A7CD7" w:rsidRDefault="006A7CD7">
      <w:pPr>
        <w:pStyle w:val="Nzevlnku"/>
      </w:pPr>
      <w:r>
        <w:t>Podmínky vztahující se ke kvalitě zimního stadionu</w:t>
      </w:r>
    </w:p>
    <w:p w14:paraId="7318ECBF" w14:textId="4F5FB093" w:rsidR="006A7CD7" w:rsidRDefault="006A7CD7">
      <w:pPr>
        <w:pStyle w:val="Textodst1sl"/>
        <w:jc w:val="both"/>
      </w:pPr>
      <w:r>
        <w:t xml:space="preserve">Každý Klub </w:t>
      </w:r>
      <w:r w:rsidR="00A62C5A">
        <w:t>I. ligy</w:t>
      </w:r>
      <w:r>
        <w:t xml:space="preserve"> je povinen zajistit, že zimní stadion, na kterém příslušný Klub hodlá hrát domácí soutěžní utkání </w:t>
      </w:r>
      <w:r w:rsidR="00A62C5A">
        <w:t>I. ligy</w:t>
      </w:r>
      <w:r w:rsidR="00851C29">
        <w:t xml:space="preserve"> (dále jen „</w:t>
      </w:r>
      <w:r w:rsidR="00851C29" w:rsidRPr="00851C29">
        <w:rPr>
          <w:b/>
          <w:bCs/>
        </w:rPr>
        <w:t>Zimní stadion</w:t>
      </w:r>
      <w:r w:rsidR="00851C29">
        <w:t>“)</w:t>
      </w:r>
      <w:r>
        <w:t xml:space="preserve">, </w:t>
      </w:r>
      <w:r w:rsidR="00851C29">
        <w:t xml:space="preserve">bude </w:t>
      </w:r>
      <w:r>
        <w:t>spl</w:t>
      </w:r>
      <w:r w:rsidR="00851C29">
        <w:t>ňovat</w:t>
      </w:r>
      <w:r>
        <w:t xml:space="preserve"> nejpozději </w:t>
      </w:r>
      <w:r w:rsidR="00851C29">
        <w:t>ke dni 1. srpna Sezóny</w:t>
      </w:r>
      <w:r>
        <w:t xml:space="preserve"> následující podmínky:</w:t>
      </w:r>
    </w:p>
    <w:p w14:paraId="1E3F5CCA" w14:textId="77777777" w:rsidR="006A7CD7" w:rsidRPr="00726AA4" w:rsidRDefault="006A7CD7">
      <w:pPr>
        <w:pStyle w:val="Textodst3psmena"/>
        <w:jc w:val="both"/>
      </w:pPr>
      <w:r w:rsidRPr="00726AA4">
        <w:t>musí m</w:t>
      </w:r>
      <w:r w:rsidR="009C11CB" w:rsidRPr="00726AA4">
        <w:t xml:space="preserve">ít minimální diváckou kapacitu </w:t>
      </w:r>
      <w:r w:rsidR="00A57D80" w:rsidRPr="00726AA4">
        <w:t>1500</w:t>
      </w:r>
      <w:r w:rsidR="006D4CBC" w:rsidRPr="00726AA4">
        <w:t>;</w:t>
      </w:r>
    </w:p>
    <w:p w14:paraId="7FD77F88" w14:textId="77777777" w:rsidR="006A7CD7" w:rsidRPr="00726AA4" w:rsidRDefault="006A7CD7">
      <w:pPr>
        <w:pStyle w:val="Textodst3psmena"/>
        <w:jc w:val="both"/>
      </w:pPr>
      <w:r w:rsidRPr="00726AA4">
        <w:t xml:space="preserve">musí mít zbudován odpovídající VIP klub pro partnery </w:t>
      </w:r>
      <w:r w:rsidR="00A62C5A" w:rsidRPr="00726AA4">
        <w:t>I. ligy</w:t>
      </w:r>
      <w:r w:rsidR="006D4CBC" w:rsidRPr="00726AA4">
        <w:t xml:space="preserve"> s tím, že každý Klub musí vyčlenit</w:t>
      </w:r>
      <w:r w:rsidRPr="00726AA4">
        <w:t xml:space="preserve"> pro zástupce hostujícího mužstva mi</w:t>
      </w:r>
      <w:r w:rsidR="00A57D80" w:rsidRPr="00726AA4">
        <w:t>nimálně 3 místa</w:t>
      </w:r>
      <w:r w:rsidR="006D4CBC" w:rsidRPr="00726AA4">
        <w:t>;</w:t>
      </w:r>
    </w:p>
    <w:p w14:paraId="09446F8F" w14:textId="77777777" w:rsidR="006A7CD7" w:rsidRPr="00726AA4" w:rsidRDefault="006A7CD7">
      <w:pPr>
        <w:pStyle w:val="Textodst3psmena"/>
        <w:jc w:val="both"/>
      </w:pPr>
      <w:r w:rsidRPr="00726AA4">
        <w:t>musí mít zbudovány šatny pro hostující tým, splňující tyto parametry:</w:t>
      </w:r>
    </w:p>
    <w:p w14:paraId="21786AD6" w14:textId="77777777" w:rsidR="00A62C5A" w:rsidRPr="00726AA4" w:rsidRDefault="006A7CD7" w:rsidP="00851C29">
      <w:pPr>
        <w:numPr>
          <w:ilvl w:val="3"/>
          <w:numId w:val="40"/>
        </w:numPr>
        <w:tabs>
          <w:tab w:val="left" w:pos="1701"/>
        </w:tabs>
        <w:jc w:val="both"/>
      </w:pPr>
      <w:r w:rsidRPr="00726AA4">
        <w:t>šatna pro hráče, kde bude minimálně 22 míst k sezení pro hráče</w:t>
      </w:r>
      <w:r w:rsidR="006D4CBC" w:rsidRPr="00726AA4">
        <w:t>;</w:t>
      </w:r>
      <w:r w:rsidRPr="00726AA4">
        <w:t xml:space="preserve"> </w:t>
      </w:r>
    </w:p>
    <w:p w14:paraId="23A75BD3" w14:textId="77777777" w:rsidR="006A7CD7" w:rsidRPr="00726AA4" w:rsidRDefault="006A7CD7" w:rsidP="00851C29">
      <w:pPr>
        <w:numPr>
          <w:ilvl w:val="3"/>
          <w:numId w:val="40"/>
        </w:numPr>
        <w:tabs>
          <w:tab w:val="left" w:pos="1701"/>
        </w:tabs>
        <w:jc w:val="both"/>
      </w:pPr>
      <w:r w:rsidRPr="00726AA4">
        <w:t>oddělený uzavřený pr</w:t>
      </w:r>
      <w:r w:rsidR="00A62C5A" w:rsidRPr="00726AA4">
        <w:t>ostor pro trenéry a vedení týmu</w:t>
      </w:r>
      <w:r w:rsidR="006D4CBC" w:rsidRPr="00726AA4">
        <w:t>;</w:t>
      </w:r>
      <w:r w:rsidR="00A57D80" w:rsidRPr="00726AA4">
        <w:t xml:space="preserve"> </w:t>
      </w:r>
    </w:p>
    <w:p w14:paraId="667A7D73" w14:textId="70F142D1" w:rsidR="006A7CD7" w:rsidRDefault="006A7CD7" w:rsidP="00851C29">
      <w:pPr>
        <w:numPr>
          <w:ilvl w:val="3"/>
          <w:numId w:val="40"/>
        </w:numPr>
        <w:tabs>
          <w:tab w:val="left" w:pos="1701"/>
        </w:tabs>
        <w:jc w:val="both"/>
      </w:pPr>
      <w:r w:rsidRPr="00726AA4">
        <w:t xml:space="preserve">samostatné sprchy </w:t>
      </w:r>
      <w:r w:rsidR="00A62C5A" w:rsidRPr="00726AA4">
        <w:t>a WC</w:t>
      </w:r>
      <w:r w:rsidR="006D4CBC" w:rsidRPr="00726AA4">
        <w:t>;</w:t>
      </w:r>
    </w:p>
    <w:p w14:paraId="716E2288" w14:textId="2037B80F" w:rsidR="00AB7EC9" w:rsidRDefault="00AB7EC9" w:rsidP="00AB7EC9">
      <w:pPr>
        <w:pStyle w:val="Textodst3psmena"/>
        <w:jc w:val="both"/>
      </w:pPr>
      <w:r>
        <w:t>musí mít zbudovány šatny pro rozhodčí, splňující tyto parametry</w:t>
      </w:r>
      <w:r w:rsidRPr="00726AA4">
        <w:t>:</w:t>
      </w:r>
    </w:p>
    <w:p w14:paraId="04619F92" w14:textId="32E97B99" w:rsidR="00851C29" w:rsidRPr="00726AA4" w:rsidRDefault="00851C29" w:rsidP="00851C29">
      <w:pPr>
        <w:numPr>
          <w:ilvl w:val="0"/>
          <w:numId w:val="42"/>
        </w:numPr>
        <w:tabs>
          <w:tab w:val="left" w:pos="1701"/>
        </w:tabs>
        <w:jc w:val="both"/>
      </w:pPr>
      <w:r>
        <w:rPr>
          <w:iCs/>
        </w:rPr>
        <w:t>jeden prostor, 4 místa k sezení</w:t>
      </w:r>
      <w:r w:rsidRPr="00726AA4">
        <w:t xml:space="preserve">; </w:t>
      </w:r>
    </w:p>
    <w:p w14:paraId="303364A1" w14:textId="6CD15909" w:rsidR="00851C29" w:rsidRPr="00726AA4" w:rsidRDefault="00851C29" w:rsidP="00851C29">
      <w:pPr>
        <w:numPr>
          <w:ilvl w:val="0"/>
          <w:numId w:val="42"/>
        </w:numPr>
        <w:tabs>
          <w:tab w:val="left" w:pos="1701"/>
        </w:tabs>
        <w:jc w:val="both"/>
      </w:pPr>
      <w:r w:rsidRPr="00527DC2">
        <w:rPr>
          <w:iCs/>
        </w:rPr>
        <w:t>samostatné WC - min. 1 místo</w:t>
      </w:r>
      <w:r w:rsidRPr="00726AA4">
        <w:t xml:space="preserve">; </w:t>
      </w:r>
    </w:p>
    <w:p w14:paraId="3EA83DFE" w14:textId="448FB690" w:rsidR="00851C29" w:rsidRDefault="00851C29" w:rsidP="00851C29">
      <w:pPr>
        <w:numPr>
          <w:ilvl w:val="0"/>
          <w:numId w:val="42"/>
        </w:numPr>
        <w:tabs>
          <w:tab w:val="left" w:pos="1701"/>
        </w:tabs>
        <w:jc w:val="both"/>
      </w:pPr>
      <w:r w:rsidRPr="00527DC2">
        <w:rPr>
          <w:iCs/>
        </w:rPr>
        <w:t>samostatné sprchy - min. 1 místo</w:t>
      </w:r>
      <w:r w:rsidRPr="00726AA4">
        <w:t>;</w:t>
      </w:r>
    </w:p>
    <w:p w14:paraId="6868E743" w14:textId="456D64BC" w:rsidR="00527DC2" w:rsidRDefault="00A62C5A" w:rsidP="00527DC2">
      <w:pPr>
        <w:pStyle w:val="Textodst3psmena"/>
        <w:numPr>
          <w:ilvl w:val="3"/>
          <w:numId w:val="36"/>
        </w:numPr>
      </w:pPr>
      <w:r w:rsidRPr="00726AA4">
        <w:t xml:space="preserve">musí mít ošetřovnu; ošetřovna na </w:t>
      </w:r>
      <w:r w:rsidR="00851C29">
        <w:t>Z</w:t>
      </w:r>
      <w:r w:rsidRPr="00726AA4">
        <w:t>imním stadionu musí mít veškeré vybavení vyžadované platnými normami pro ošetřovny na zimních stadion</w:t>
      </w:r>
      <w:r w:rsidR="00527DC2">
        <w:t>ech, a to včetně defibrilátoru;</w:t>
      </w:r>
    </w:p>
    <w:p w14:paraId="1B7CEEBA" w14:textId="10BE63CE" w:rsidR="00A62C5A" w:rsidRDefault="00A62C5A" w:rsidP="00527DC2">
      <w:pPr>
        <w:pStyle w:val="Textodst3psmena"/>
      </w:pPr>
      <w:r w:rsidRPr="00726AA4">
        <w:t xml:space="preserve">osvětlení na </w:t>
      </w:r>
      <w:r w:rsidR="00851C29">
        <w:t>Z</w:t>
      </w:r>
      <w:r w:rsidRPr="00726AA4">
        <w:t>imním stadionu musí splňovat všechny podmínky dle norem platných pro lední hokej.</w:t>
      </w:r>
    </w:p>
    <w:p w14:paraId="22DF12F0" w14:textId="77777777" w:rsidR="000B1454" w:rsidRDefault="000B1454" w:rsidP="000B1454">
      <w:pPr>
        <w:pStyle w:val="Textodst1sl"/>
        <w:jc w:val="both"/>
        <w:rPr>
          <w:iCs/>
        </w:rPr>
      </w:pPr>
      <w:r>
        <w:t xml:space="preserve">Za účelem zajištění </w:t>
      </w:r>
      <w:r w:rsidRPr="00001A04">
        <w:t xml:space="preserve">bezpečnosti osob a ochrany majetku na </w:t>
      </w:r>
      <w:r>
        <w:t xml:space="preserve">zimních </w:t>
      </w:r>
      <w:r w:rsidRPr="00001A04">
        <w:t>stadionech je každý Klub</w:t>
      </w:r>
      <w:r>
        <w:t xml:space="preserve"> </w:t>
      </w:r>
      <w:r w:rsidRPr="00001A04">
        <w:t>povinen</w:t>
      </w:r>
      <w:r>
        <w:rPr>
          <w:iCs/>
        </w:rPr>
        <w:t>:</w:t>
      </w:r>
    </w:p>
    <w:p w14:paraId="62E651F5" w14:textId="26A5A645" w:rsidR="000B1454" w:rsidRPr="00154085" w:rsidRDefault="000B1454" w:rsidP="000B1454">
      <w:pPr>
        <w:numPr>
          <w:ilvl w:val="0"/>
          <w:numId w:val="37"/>
        </w:numPr>
        <w:tabs>
          <w:tab w:val="left" w:pos="1843"/>
        </w:tabs>
        <w:ind w:left="1843" w:hanging="357"/>
        <w:jc w:val="both"/>
        <w:outlineLvl w:val="3"/>
      </w:pPr>
      <w:r w:rsidRPr="00154085">
        <w:t xml:space="preserve">zajistit nejpozději do 1. srpna Sezóny na </w:t>
      </w:r>
      <w:r w:rsidR="00851C29">
        <w:t>Z</w:t>
      </w:r>
      <w:r w:rsidRPr="00154085">
        <w:t xml:space="preserve">imním stadionu instalaci </w:t>
      </w:r>
      <w:r w:rsidR="00851C29">
        <w:t xml:space="preserve">stacionárního </w:t>
      </w:r>
      <w:r w:rsidRPr="00154085">
        <w:t xml:space="preserve">kamerového systému umožňujícího zaznamenat protiprávní jednání osob </w:t>
      </w:r>
      <w:r w:rsidR="00851C29">
        <w:t>v jakékoliv části hlediště Z</w:t>
      </w:r>
      <w:r w:rsidRPr="00154085">
        <w:t>imní</w:t>
      </w:r>
      <w:r w:rsidR="00A73E71">
        <w:t>ho</w:t>
      </w:r>
      <w:r w:rsidRPr="00154085">
        <w:t xml:space="preserve"> stadionu;</w:t>
      </w:r>
    </w:p>
    <w:p w14:paraId="38E31CDD" w14:textId="609304E0" w:rsidR="000B1454" w:rsidRPr="00154085" w:rsidRDefault="000B1454" w:rsidP="000B1454">
      <w:pPr>
        <w:numPr>
          <w:ilvl w:val="0"/>
          <w:numId w:val="37"/>
        </w:numPr>
        <w:tabs>
          <w:tab w:val="left" w:pos="1843"/>
        </w:tabs>
        <w:ind w:left="1843" w:hanging="357"/>
        <w:jc w:val="both"/>
        <w:outlineLvl w:val="3"/>
      </w:pPr>
      <w:r w:rsidRPr="00154085">
        <w:t xml:space="preserve">zajistit, aby při všech jeho domácích utkáních I. ligy byl v účinnosti návštěvní řád </w:t>
      </w:r>
      <w:r w:rsidR="00851C29">
        <w:t>Z</w:t>
      </w:r>
      <w:r w:rsidRPr="00154085">
        <w:t>imního stadionu obsahující následující povinné náležitosti:</w:t>
      </w:r>
    </w:p>
    <w:p w14:paraId="7BD72399" w14:textId="77777777" w:rsidR="000B1454" w:rsidRPr="00154085" w:rsidRDefault="000B1454" w:rsidP="000B1454">
      <w:pPr>
        <w:numPr>
          <w:ilvl w:val="0"/>
          <w:numId w:val="38"/>
        </w:numPr>
        <w:tabs>
          <w:tab w:val="left" w:pos="1701"/>
        </w:tabs>
        <w:jc w:val="both"/>
      </w:pPr>
      <w:bookmarkStart w:id="0" w:name="_Hlk47616573"/>
      <w:r w:rsidRPr="00154085">
        <w:t>zakotvení konkrétních pravomocí osob provádějících v příslušném utkání I. ligy výkon pořadatelské služby;</w:t>
      </w:r>
    </w:p>
    <w:p w14:paraId="077D9235" w14:textId="5BD935A5" w:rsidR="000B1454" w:rsidRPr="00154085" w:rsidRDefault="000B1454" w:rsidP="000B1454">
      <w:pPr>
        <w:numPr>
          <w:ilvl w:val="0"/>
          <w:numId w:val="38"/>
        </w:numPr>
        <w:tabs>
          <w:tab w:val="left" w:pos="1701"/>
        </w:tabs>
        <w:jc w:val="both"/>
      </w:pPr>
      <w:r w:rsidRPr="00154085">
        <w:t xml:space="preserve">povinnost návštěvníka při vstupu na </w:t>
      </w:r>
      <w:r w:rsidR="00851C29">
        <w:t>Z</w:t>
      </w:r>
      <w:r w:rsidRPr="00154085">
        <w:t xml:space="preserve">imní stadion bez vyzvání ukázat vstupenku nebo jiný doklad opravňující jej ke vstupu na </w:t>
      </w:r>
      <w:r w:rsidR="00851C29">
        <w:t>Z</w:t>
      </w:r>
      <w:r w:rsidRPr="00154085">
        <w:t xml:space="preserve">imní </w:t>
      </w:r>
      <w:proofErr w:type="gramStart"/>
      <w:r w:rsidRPr="00154085">
        <w:t>stadion - v</w:t>
      </w:r>
      <w:proofErr w:type="gramEnd"/>
      <w:r w:rsidRPr="00154085">
        <w:t xml:space="preserve"> případě nesplnění této povinnosti možnost sankce spočívající v nevpuštění na </w:t>
      </w:r>
      <w:r w:rsidR="00851C29">
        <w:t>Z</w:t>
      </w:r>
      <w:r w:rsidRPr="00154085">
        <w:t>imní stadion</w:t>
      </w:r>
      <w:r w:rsidRPr="00154085">
        <w:rPr>
          <w:iCs/>
        </w:rPr>
        <w:t>;</w:t>
      </w:r>
    </w:p>
    <w:p w14:paraId="775EA4D6" w14:textId="60789287" w:rsidR="000B1454" w:rsidRPr="00154085" w:rsidRDefault="000B1454" w:rsidP="000B1454">
      <w:pPr>
        <w:numPr>
          <w:ilvl w:val="0"/>
          <w:numId w:val="38"/>
        </w:numPr>
        <w:tabs>
          <w:tab w:val="left" w:pos="1701"/>
        </w:tabs>
        <w:jc w:val="both"/>
      </w:pPr>
      <w:r w:rsidRPr="00154085">
        <w:t xml:space="preserve">povinnost návštěvníka při vstupu a v odůvodněných případech (např. podezření, že dané osobě byl uložen zákaz vstupu na </w:t>
      </w:r>
      <w:r w:rsidR="00851C29">
        <w:t>sportovní akce</w:t>
      </w:r>
      <w:r w:rsidRPr="00154085">
        <w:t xml:space="preserve"> nebo v případě porušení návštěvního řádu) i kdykoliv během pobytu na </w:t>
      </w:r>
      <w:r w:rsidR="00851C29">
        <w:t>Z</w:t>
      </w:r>
      <w:r w:rsidRPr="00154085">
        <w:t xml:space="preserve">imním stadionu na vyzvání pořadatelské služby prokázat svou </w:t>
      </w:r>
      <w:proofErr w:type="gramStart"/>
      <w:r w:rsidRPr="00154085">
        <w:t>totožnost - v</w:t>
      </w:r>
      <w:proofErr w:type="gramEnd"/>
      <w:r w:rsidRPr="00154085">
        <w:t xml:space="preserve"> případě nesplnění této povinnosti možnost sankce spočívající v nevpuštění na </w:t>
      </w:r>
      <w:r w:rsidR="00851C29">
        <w:t>Z</w:t>
      </w:r>
      <w:r w:rsidRPr="00154085">
        <w:t xml:space="preserve">imní stadion či vyvedení ze </w:t>
      </w:r>
      <w:r w:rsidR="00851C29">
        <w:t>Z</w:t>
      </w:r>
      <w:r w:rsidRPr="00154085">
        <w:t>imního stadionu</w:t>
      </w:r>
      <w:r w:rsidRPr="00154085">
        <w:rPr>
          <w:iCs/>
        </w:rPr>
        <w:t>;</w:t>
      </w:r>
    </w:p>
    <w:p w14:paraId="04E69EAE" w14:textId="34F1AD46" w:rsidR="000B1454" w:rsidRPr="00154085" w:rsidRDefault="000B1454" w:rsidP="000B1454">
      <w:pPr>
        <w:numPr>
          <w:ilvl w:val="0"/>
          <w:numId w:val="38"/>
        </w:numPr>
        <w:tabs>
          <w:tab w:val="left" w:pos="1701"/>
        </w:tabs>
        <w:jc w:val="both"/>
      </w:pPr>
      <w:r w:rsidRPr="00154085">
        <w:lastRenderedPageBreak/>
        <w:t xml:space="preserve">povinnost návštěvníka strpět vstupní kontrolu a prohlídku při vstupu na </w:t>
      </w:r>
      <w:r w:rsidR="00851C29">
        <w:t>Z</w:t>
      </w:r>
      <w:r w:rsidRPr="00154085">
        <w:t xml:space="preserve">imní stadion a kdykoliv během pobytu na </w:t>
      </w:r>
      <w:r w:rsidR="00851C29">
        <w:t>Z</w:t>
      </w:r>
      <w:r w:rsidRPr="00154085">
        <w:t xml:space="preserve">imním stadionu; tato prohlídka je zaměřena na dodržování zákazu nevhodných předmětů a minimalizaci rizik na </w:t>
      </w:r>
      <w:r w:rsidR="00851C29">
        <w:t>Z</w:t>
      </w:r>
      <w:r w:rsidRPr="00154085">
        <w:t xml:space="preserve">imním </w:t>
      </w:r>
      <w:proofErr w:type="gramStart"/>
      <w:r w:rsidRPr="00154085">
        <w:t>stadionu - v</w:t>
      </w:r>
      <w:proofErr w:type="gramEnd"/>
      <w:r w:rsidRPr="00154085">
        <w:t xml:space="preserve"> případě nesplnění této povinnosti možnost sankce spočívající v nevpuštění na </w:t>
      </w:r>
      <w:r w:rsidR="00851C29">
        <w:t>Z</w:t>
      </w:r>
      <w:r w:rsidRPr="00154085">
        <w:t xml:space="preserve">imní stadion, vyvedení ze </w:t>
      </w:r>
      <w:r w:rsidR="00851C29">
        <w:t>Z</w:t>
      </w:r>
      <w:r w:rsidRPr="00154085">
        <w:t>imního stadionu, či zabavení nevhodného předmětu;</w:t>
      </w:r>
    </w:p>
    <w:p w14:paraId="1E623348" w14:textId="7AC79ACE" w:rsidR="000B1454" w:rsidRPr="00154085" w:rsidRDefault="000B1454" w:rsidP="000B1454">
      <w:pPr>
        <w:numPr>
          <w:ilvl w:val="0"/>
          <w:numId w:val="38"/>
        </w:numPr>
        <w:tabs>
          <w:tab w:val="left" w:pos="1701"/>
        </w:tabs>
        <w:jc w:val="both"/>
      </w:pPr>
      <w:r w:rsidRPr="00154085">
        <w:t xml:space="preserve">oprávnění Klubu uložit v případě porušení příslušných ustanovení návštěvního řádu ze strany návštěvníka časově ohraničený zákaz vstupu na </w:t>
      </w:r>
      <w:r w:rsidR="00851C29">
        <w:t>Z</w:t>
      </w:r>
      <w:r w:rsidRPr="00154085">
        <w:t xml:space="preserve">imní stadion, a to v zájmu zajištění bezpečnosti a pořádku na sportovních akcích pořádaných na </w:t>
      </w:r>
      <w:r w:rsidR="00851C29">
        <w:t>Z</w:t>
      </w:r>
      <w:r w:rsidRPr="00154085">
        <w:t>imním stadionu;</w:t>
      </w:r>
    </w:p>
    <w:p w14:paraId="3856223B" w14:textId="24D311C8" w:rsidR="000B1454" w:rsidRPr="00154085" w:rsidRDefault="000B1454" w:rsidP="000B1454">
      <w:pPr>
        <w:numPr>
          <w:ilvl w:val="0"/>
          <w:numId w:val="38"/>
        </w:numPr>
        <w:tabs>
          <w:tab w:val="left" w:pos="1701"/>
        </w:tabs>
        <w:jc w:val="both"/>
      </w:pPr>
      <w:r w:rsidRPr="00154085">
        <w:t xml:space="preserve">oprávnění Klubu odepřít vstup na </w:t>
      </w:r>
      <w:r w:rsidR="00851C29">
        <w:t>Z</w:t>
      </w:r>
      <w:r w:rsidRPr="00154085">
        <w:t xml:space="preserve">imní stadion vedle osob, které nemají vstupenku či se odmítnou podrobit vstupní kontrole či prohlídce, také osobám, které představují bezpečnostní riziko pro pořádanou akci, osobám, kterým byl ze strany orgánů veřejné moci či ze strany pořadatelů obdobných akcí zakázán vstup na pořádanou akci či akce obdobné z důvodu jejich závadného chování na obdobných akcích, a dále osobám, kterým byl ze strany jiných Klubů zakázán vstup na </w:t>
      </w:r>
      <w:r w:rsidR="00851C29">
        <w:t>Z</w:t>
      </w:r>
      <w:r w:rsidRPr="00154085">
        <w:t>imní stadiony těchto Klubů;</w:t>
      </w:r>
    </w:p>
    <w:p w14:paraId="5B6BF970" w14:textId="59121CB7" w:rsidR="000B1454" w:rsidRPr="00154085" w:rsidRDefault="000B1454" w:rsidP="000B1454">
      <w:pPr>
        <w:numPr>
          <w:ilvl w:val="0"/>
          <w:numId w:val="38"/>
        </w:numPr>
        <w:tabs>
          <w:tab w:val="left" w:pos="1701"/>
        </w:tabs>
        <w:jc w:val="both"/>
      </w:pPr>
      <w:r w:rsidRPr="00154085">
        <w:t xml:space="preserve">uložení zákazů konkrétních jednání na </w:t>
      </w:r>
      <w:r w:rsidR="0075195E">
        <w:t>Z</w:t>
      </w:r>
      <w:r w:rsidRPr="00154085">
        <w:t xml:space="preserve">imním stadionu, a to v zájmu zajištění bezpečnosti a pořádku na sportovních akcích pořádaných na </w:t>
      </w:r>
      <w:r w:rsidR="0075195E">
        <w:t>Z</w:t>
      </w:r>
      <w:r w:rsidRPr="00154085">
        <w:t xml:space="preserve">imním </w:t>
      </w:r>
      <w:proofErr w:type="gramStart"/>
      <w:r w:rsidRPr="00154085">
        <w:t>stadionu - v</w:t>
      </w:r>
      <w:proofErr w:type="gramEnd"/>
      <w:r w:rsidRPr="00154085">
        <w:t xml:space="preserve"> případě porušení zákazu možnost sankce spočívající ve vyvedení ze </w:t>
      </w:r>
      <w:r w:rsidR="0075195E">
        <w:t>Z</w:t>
      </w:r>
      <w:r w:rsidRPr="00154085">
        <w:t>imního stadionu, či zabavení nevhodného předmětu;</w:t>
      </w:r>
    </w:p>
    <w:p w14:paraId="584D2CE1" w14:textId="68BAD6EA" w:rsidR="000B1454" w:rsidRPr="00154085" w:rsidRDefault="000B1454" w:rsidP="000B1454">
      <w:pPr>
        <w:numPr>
          <w:ilvl w:val="0"/>
          <w:numId w:val="38"/>
        </w:numPr>
        <w:tabs>
          <w:tab w:val="left" w:pos="1701"/>
        </w:tabs>
        <w:jc w:val="both"/>
      </w:pPr>
      <w:r w:rsidRPr="00154085">
        <w:t xml:space="preserve">uložení zákazu vnášení typově určených předmětů na </w:t>
      </w:r>
      <w:r w:rsidR="0075195E">
        <w:t>Z</w:t>
      </w:r>
      <w:r w:rsidRPr="00154085">
        <w:t xml:space="preserve">imní </w:t>
      </w:r>
      <w:proofErr w:type="gramStart"/>
      <w:r w:rsidRPr="00154085">
        <w:t>stadion - v</w:t>
      </w:r>
      <w:proofErr w:type="gramEnd"/>
      <w:r w:rsidRPr="00154085">
        <w:t xml:space="preserve"> případě porušení zákazu možnost sankce spočívající v nevpuštění na </w:t>
      </w:r>
      <w:r w:rsidR="0075195E">
        <w:t>Z</w:t>
      </w:r>
      <w:r w:rsidRPr="00154085">
        <w:t xml:space="preserve">imní stadion, vyvedení ze </w:t>
      </w:r>
      <w:r w:rsidR="0075195E">
        <w:t>Z</w:t>
      </w:r>
      <w:r w:rsidRPr="00154085">
        <w:t>imního stadionu, či zabavení nevhodného předmětu;</w:t>
      </w:r>
    </w:p>
    <w:p w14:paraId="23BFA2DC" w14:textId="6E856D0B" w:rsidR="000B1454" w:rsidRPr="00154085" w:rsidRDefault="000B1454" w:rsidP="000B1454">
      <w:pPr>
        <w:numPr>
          <w:ilvl w:val="0"/>
          <w:numId w:val="38"/>
        </w:numPr>
        <w:tabs>
          <w:tab w:val="left" w:pos="1701"/>
        </w:tabs>
        <w:jc w:val="both"/>
      </w:pPr>
      <w:r w:rsidRPr="00154085">
        <w:t xml:space="preserve">zakotvení informace o zpracování osobních údajů návštěvníků </w:t>
      </w:r>
      <w:r w:rsidR="00AB7EC9" w:rsidRPr="00154085">
        <w:t xml:space="preserve">v minimálním možném rozsahu a po dobu nezbytně nutnou </w:t>
      </w:r>
      <w:r w:rsidRPr="00154085">
        <w:t xml:space="preserve">i bez jejich výslovného souhlasu, pokud je to nezbytné pro ochranu práv a právem chráněných zájmů Klubu, a to za účelem zajištění bezpečnosti osob a ochrany majetku na zimních stadionech a zamezení vstupu na </w:t>
      </w:r>
      <w:r w:rsidR="0075195E">
        <w:t>Z</w:t>
      </w:r>
      <w:r w:rsidRPr="00154085">
        <w:t xml:space="preserve">imní stadiony osobám, které se dopouštějí na </w:t>
      </w:r>
      <w:r w:rsidR="0075195E">
        <w:t>Z</w:t>
      </w:r>
      <w:r w:rsidRPr="00154085">
        <w:t>imních stadionech či v obdobných zařízeních porušování návštěvních řádů či jiného protiprávního jednání;</w:t>
      </w:r>
    </w:p>
    <w:p w14:paraId="09D793B6" w14:textId="5A19A15D" w:rsidR="000B1454" w:rsidRPr="00154085" w:rsidRDefault="00AB7EC9" w:rsidP="000B1454">
      <w:pPr>
        <w:numPr>
          <w:ilvl w:val="0"/>
          <w:numId w:val="38"/>
        </w:numPr>
        <w:tabs>
          <w:tab w:val="left" w:pos="1701"/>
        </w:tabs>
        <w:jc w:val="both"/>
      </w:pPr>
      <w:r w:rsidRPr="00154085">
        <w:t xml:space="preserve">zakotvení informace o předání osobních údajů za stejným účelem </w:t>
      </w:r>
      <w:r w:rsidR="00A45AF6" w:rsidRPr="00154085">
        <w:t xml:space="preserve">ČSLH a </w:t>
      </w:r>
      <w:r w:rsidRPr="00154085">
        <w:t>dalším Klubům, a to za situace, kdy dojde k závažnému porušení návštěvního řádu (např. ublížení na zdraví jiného návštěvníka, poškození majetku vyšší hodnoty), v</w:t>
      </w:r>
      <w:r w:rsidR="00A45AF6" w:rsidRPr="00154085">
        <w:t>e zcela</w:t>
      </w:r>
      <w:r w:rsidRPr="00154085">
        <w:t xml:space="preserve"> nezbytném rozsahu a pouze v odůvodněných případech</w:t>
      </w:r>
      <w:r w:rsidR="000B1454" w:rsidRPr="00154085">
        <w:t>;</w:t>
      </w:r>
    </w:p>
    <w:p w14:paraId="2E4A7307" w14:textId="04FA3F4D" w:rsidR="000B1454" w:rsidRPr="00154085" w:rsidRDefault="000B1454" w:rsidP="000B1454">
      <w:pPr>
        <w:numPr>
          <w:ilvl w:val="0"/>
          <w:numId w:val="38"/>
        </w:numPr>
        <w:tabs>
          <w:tab w:val="left" w:pos="1701"/>
        </w:tabs>
        <w:jc w:val="both"/>
      </w:pPr>
      <w:r w:rsidRPr="00154085">
        <w:t xml:space="preserve">zakotvení </w:t>
      </w:r>
      <w:r w:rsidR="00AB7EC9" w:rsidRPr="00154085">
        <w:t>takového</w:t>
      </w:r>
      <w:r w:rsidRPr="00154085">
        <w:t xml:space="preserve"> rozsahu zpracovávaných osobních údajů, </w:t>
      </w:r>
      <w:r w:rsidR="00AB7EC9" w:rsidRPr="00154085">
        <w:t>který je bezprostředně nezbytný pro identifikac</w:t>
      </w:r>
      <w:r w:rsidR="00A45AF6" w:rsidRPr="00154085">
        <w:t>i</w:t>
      </w:r>
      <w:r w:rsidR="00AB7EC9" w:rsidRPr="00154085">
        <w:t xml:space="preserve"> osob, jež</w:t>
      </w:r>
      <w:r w:rsidRPr="00154085">
        <w:t xml:space="preserve"> se na zimním stadionu dopustily </w:t>
      </w:r>
      <w:r w:rsidR="00B1398D" w:rsidRPr="00154085">
        <w:t xml:space="preserve">závažného </w:t>
      </w:r>
      <w:r w:rsidRPr="00154085">
        <w:t xml:space="preserve">porušení návštěvního řádu či jiného protiprávního jednání - </w:t>
      </w:r>
      <w:r w:rsidR="00B1398D" w:rsidRPr="00154085">
        <w:t xml:space="preserve">např. </w:t>
      </w:r>
      <w:r w:rsidRPr="00154085">
        <w:t xml:space="preserve">jméno, příjmení, datum narození, fotografie </w:t>
      </w:r>
      <w:r w:rsidR="00B1398D" w:rsidRPr="00154085">
        <w:t xml:space="preserve">a </w:t>
      </w:r>
      <w:r w:rsidRPr="00154085">
        <w:t>popis jednání, které je považováno za jednání v rozporu s návštěvním řádem;</w:t>
      </w:r>
    </w:p>
    <w:p w14:paraId="792B9913" w14:textId="34525B37" w:rsidR="000B1454" w:rsidRPr="00154085" w:rsidRDefault="000B1454" w:rsidP="000B1454">
      <w:pPr>
        <w:numPr>
          <w:ilvl w:val="0"/>
          <w:numId w:val="38"/>
        </w:numPr>
        <w:tabs>
          <w:tab w:val="left" w:pos="1701"/>
        </w:tabs>
        <w:jc w:val="both"/>
      </w:pPr>
      <w:r w:rsidRPr="00154085">
        <w:t xml:space="preserve">zakotvení upozornění, že kdykoliv během pobytu na </w:t>
      </w:r>
      <w:r w:rsidR="0075195E">
        <w:t>Z</w:t>
      </w:r>
      <w:r w:rsidRPr="00154085">
        <w:t xml:space="preserve">imním stadionu mohou být pořizovány fotografie, obrazové, obrazově zvukové a </w:t>
      </w:r>
      <w:r w:rsidRPr="00154085">
        <w:lastRenderedPageBreak/>
        <w:t xml:space="preserve">zvukové záznamy návštěvníků, protože </w:t>
      </w:r>
      <w:r w:rsidR="0075195E">
        <w:t>Z</w:t>
      </w:r>
      <w:r w:rsidRPr="00154085">
        <w:t>imní stadion je monitorován kamerovým systémem.</w:t>
      </w:r>
    </w:p>
    <w:bookmarkEnd w:id="0"/>
    <w:p w14:paraId="189C5D53" w14:textId="39B472D0" w:rsidR="006A7CD7" w:rsidRPr="00154085" w:rsidRDefault="006A7CD7">
      <w:pPr>
        <w:pStyle w:val="Textodst1sl"/>
        <w:jc w:val="both"/>
      </w:pPr>
      <w:r w:rsidRPr="00154085">
        <w:t xml:space="preserve">Splnění podmínek uvedených v Článku 4. odst. </w:t>
      </w:r>
      <w:r w:rsidR="00A62C5A" w:rsidRPr="00154085">
        <w:t>4.1</w:t>
      </w:r>
      <w:r w:rsidRPr="00154085">
        <w:t xml:space="preserve">. </w:t>
      </w:r>
      <w:r w:rsidR="000B1454" w:rsidRPr="00154085">
        <w:t xml:space="preserve">a 4.2. </w:t>
      </w:r>
      <w:r w:rsidRPr="00154085">
        <w:t xml:space="preserve">tohoto Licenčního řádu bude </w:t>
      </w:r>
      <w:r w:rsidR="00C11560">
        <w:t>nejpozději do 20. 8. Sezóny</w:t>
      </w:r>
      <w:r w:rsidRPr="00154085">
        <w:t xml:space="preserve"> předmětem kontroly</w:t>
      </w:r>
      <w:r w:rsidR="00944F88" w:rsidRPr="00154085">
        <w:t xml:space="preserve"> ředitele </w:t>
      </w:r>
      <w:r w:rsidR="00A62C5A" w:rsidRPr="00154085">
        <w:t>I. ligy</w:t>
      </w:r>
      <w:r w:rsidRPr="00154085">
        <w:t xml:space="preserve">. </w:t>
      </w:r>
      <w:r w:rsidR="00944F88" w:rsidRPr="00154085">
        <w:t xml:space="preserve">Ředitel </w:t>
      </w:r>
      <w:r w:rsidR="00A62C5A" w:rsidRPr="00154085">
        <w:t>I. ligy</w:t>
      </w:r>
      <w:r w:rsidRPr="00154085">
        <w:t xml:space="preserve"> bude o závěrech kontroly informovat </w:t>
      </w:r>
      <w:r w:rsidR="003B7E30" w:rsidRPr="00154085">
        <w:t>VV ČSLH</w:t>
      </w:r>
      <w:r w:rsidRPr="00154085">
        <w:t>, kter</w:t>
      </w:r>
      <w:r w:rsidR="003B7E30" w:rsidRPr="00154085">
        <w:t>ý</w:t>
      </w:r>
      <w:r w:rsidRPr="00154085">
        <w:t xml:space="preserve"> na základě</w:t>
      </w:r>
      <w:r w:rsidR="003B7E30" w:rsidRPr="00154085">
        <w:t xml:space="preserve"> je</w:t>
      </w:r>
      <w:r w:rsidR="00944F88" w:rsidRPr="00154085">
        <w:t>ho</w:t>
      </w:r>
      <w:r w:rsidRPr="00154085">
        <w:t xml:space="preserve"> závěrů potvrdí způsobilost jednotlivých </w:t>
      </w:r>
      <w:r w:rsidR="0075195E">
        <w:t>Z</w:t>
      </w:r>
      <w:r w:rsidRPr="00154085">
        <w:t xml:space="preserve">imních stadionů k tomu, aby na nich byla hrána soutěžní utkání </w:t>
      </w:r>
      <w:r w:rsidR="00A62C5A" w:rsidRPr="00154085">
        <w:t xml:space="preserve">I. </w:t>
      </w:r>
      <w:r w:rsidR="00735678" w:rsidRPr="00154085">
        <w:t>ligy</w:t>
      </w:r>
      <w:r w:rsidRPr="00154085">
        <w:t xml:space="preserve">, nebo vysloví nezpůsobilost příslušného </w:t>
      </w:r>
      <w:r w:rsidR="0075195E">
        <w:t>Z</w:t>
      </w:r>
      <w:r w:rsidRPr="00154085">
        <w:t xml:space="preserve">imního stadionu. Pokud </w:t>
      </w:r>
      <w:r w:rsidR="003B7E30" w:rsidRPr="00154085">
        <w:t>VV ČSLH</w:t>
      </w:r>
      <w:r w:rsidRPr="00154085">
        <w:t xml:space="preserve"> vysloví nezpůsobilost </w:t>
      </w:r>
      <w:r w:rsidR="0075195E">
        <w:t>Z</w:t>
      </w:r>
      <w:r w:rsidRPr="00154085">
        <w:t xml:space="preserve">imního stadionu a uloží opatření k nápravě, bude dotčenému Klubu umožněno hrát domácí zápasy na takovém </w:t>
      </w:r>
      <w:r w:rsidR="0075195E">
        <w:t>Z</w:t>
      </w:r>
      <w:r w:rsidRPr="00154085">
        <w:t xml:space="preserve">imním stadionu až po provedení uložených opatření k nápravě. </w:t>
      </w:r>
    </w:p>
    <w:p w14:paraId="41B4F086" w14:textId="1E27DB6D" w:rsidR="006A7CD7" w:rsidRDefault="006A7CD7">
      <w:pPr>
        <w:pStyle w:val="Textodst1sl"/>
        <w:jc w:val="both"/>
        <w:rPr>
          <w:b/>
          <w:sz w:val="28"/>
          <w:szCs w:val="28"/>
        </w:rPr>
      </w:pPr>
      <w:r>
        <w:t xml:space="preserve">Bude-li v průběhu příslušného soutěžního ročníku </w:t>
      </w:r>
      <w:r w:rsidR="00A62C5A">
        <w:t xml:space="preserve">I. </w:t>
      </w:r>
      <w:r w:rsidR="00735678">
        <w:t>ligy</w:t>
      </w:r>
      <w:r>
        <w:t xml:space="preserve"> zjištěno, že </w:t>
      </w:r>
      <w:r w:rsidR="0075195E">
        <w:t>Z</w:t>
      </w:r>
      <w:r>
        <w:t>imní stadion přestal splňovat podmínky uvedené v Článku 4. odst. 4.1.</w:t>
      </w:r>
      <w:r w:rsidR="000B1454">
        <w:t xml:space="preserve"> či 4.2. písm. a)</w:t>
      </w:r>
      <w:r>
        <w:t xml:space="preserve"> tohoto Licenčního řádu nebo jeho stav jinak vylučuje uspořádání soutěžního utkání </w:t>
      </w:r>
      <w:r w:rsidR="00A62C5A">
        <w:t xml:space="preserve">I. </w:t>
      </w:r>
      <w:r w:rsidR="00735678">
        <w:t>ligy</w:t>
      </w:r>
      <w:r>
        <w:t xml:space="preserve">, je </w:t>
      </w:r>
      <w:r w:rsidR="003B7E30">
        <w:t>VV ČSLH</w:t>
      </w:r>
      <w:r>
        <w:t xml:space="preserve"> oprávněn: (i) vyslovit nezpůsobilost příslušného </w:t>
      </w:r>
      <w:r w:rsidR="0075195E">
        <w:t>Z</w:t>
      </w:r>
      <w:r>
        <w:t xml:space="preserve">imního stadionu k tomu, aby na něm byla hrána soutěžní utkání </w:t>
      </w:r>
      <w:r w:rsidR="00A62C5A">
        <w:t xml:space="preserve">I. </w:t>
      </w:r>
      <w:r w:rsidR="00735678">
        <w:t>ligy</w:t>
      </w:r>
      <w:r>
        <w:t>,</w:t>
      </w:r>
      <w:r w:rsidR="00735678">
        <w:t xml:space="preserve"> </w:t>
      </w:r>
      <w:r>
        <w:t>(</w:t>
      </w:r>
      <w:proofErr w:type="spellStart"/>
      <w:r>
        <w:t>ii</w:t>
      </w:r>
      <w:proofErr w:type="spellEnd"/>
      <w:r>
        <w:t>) uložit dotčenému Klubu opatření k nápravě a (</w:t>
      </w:r>
      <w:proofErr w:type="spellStart"/>
      <w:r>
        <w:t>iii</w:t>
      </w:r>
      <w:proofErr w:type="spellEnd"/>
      <w:r>
        <w:t xml:space="preserve">) uzavřít příslušný </w:t>
      </w:r>
      <w:r w:rsidR="0075195E">
        <w:t>Z</w:t>
      </w:r>
      <w:r>
        <w:t xml:space="preserve">imní stadion pro veškerá domácí soutěžní utkání </w:t>
      </w:r>
      <w:r w:rsidR="00A62C5A">
        <w:t xml:space="preserve">I. </w:t>
      </w:r>
      <w:r w:rsidR="00735678">
        <w:t>ligy</w:t>
      </w:r>
      <w:r>
        <w:t xml:space="preserve"> dotčeného Klubu, a to do doby odstranění veškerých nedostatků. </w:t>
      </w:r>
    </w:p>
    <w:p w14:paraId="557C276F" w14:textId="7A19AACD" w:rsidR="006A7CD7" w:rsidRDefault="006A7CD7">
      <w:pPr>
        <w:pStyle w:val="Textodst1sl"/>
        <w:jc w:val="both"/>
        <w:rPr>
          <w:b/>
          <w:sz w:val="28"/>
          <w:szCs w:val="28"/>
        </w:rPr>
      </w:pPr>
      <w:r>
        <w:t xml:space="preserve">Po dobu nezpůsobilosti </w:t>
      </w:r>
      <w:r w:rsidR="0075195E">
        <w:t>Z</w:t>
      </w:r>
      <w:r>
        <w:t xml:space="preserve">imního stadionu je příslušný Klub povinen zajistit si pro svá domácí soutěžní utkání </w:t>
      </w:r>
      <w:r w:rsidR="00A62C5A">
        <w:t xml:space="preserve">I. </w:t>
      </w:r>
      <w:r w:rsidR="00735678">
        <w:t>ligy</w:t>
      </w:r>
      <w:r>
        <w:t xml:space="preserve"> náhradní zimní stadion splňující všechny podmínky dle Článku 4. odst. 4.1.</w:t>
      </w:r>
      <w:r w:rsidR="000B1454">
        <w:t xml:space="preserve"> a 4.2. písm. a)</w:t>
      </w:r>
      <w:r>
        <w:t xml:space="preserve"> tohoto Licenčního řádu.</w:t>
      </w:r>
    </w:p>
    <w:p w14:paraId="1701B69A" w14:textId="45BA823E" w:rsidR="000B1454" w:rsidRDefault="000B1454" w:rsidP="000B1454">
      <w:pPr>
        <w:pStyle w:val="Textodst1sl"/>
        <w:jc w:val="both"/>
        <w:rPr>
          <w:b/>
          <w:sz w:val="28"/>
          <w:szCs w:val="28"/>
        </w:rPr>
      </w:pPr>
      <w:r>
        <w:t>Bude-li v průběhu příslušného soutěžního ročníku I. ligy zjištěno, že Klub porušil svoji povinnost uvedenou v Článku 4. odst. 4.2. písm. b) tohoto Licenčního řádu, je VV ČSLH oprávněn: (i) uložit dotčenému Klubu opatření k nápravě a (</w:t>
      </w:r>
      <w:proofErr w:type="spellStart"/>
      <w:r>
        <w:t>ii</w:t>
      </w:r>
      <w:proofErr w:type="spellEnd"/>
      <w:r>
        <w:t xml:space="preserve">) uzavřít příslušný </w:t>
      </w:r>
      <w:r w:rsidR="0075195E">
        <w:t>Z</w:t>
      </w:r>
      <w:r>
        <w:t>imní stadion pro veškerá domácí soutěžní utkání I. ligy dotčeného Klubu, a to do doby odstranění veškerých nedostatků.</w:t>
      </w:r>
    </w:p>
    <w:p w14:paraId="7063FAAA" w14:textId="471D636E" w:rsidR="00EB3BC2" w:rsidRDefault="00EB3BC2" w:rsidP="00EB3BC2">
      <w:pPr>
        <w:pStyle w:val="Textodst1sl"/>
        <w:jc w:val="both"/>
        <w:rPr>
          <w:b/>
          <w:sz w:val="28"/>
          <w:szCs w:val="28"/>
        </w:rPr>
      </w:pPr>
      <w:r>
        <w:t>Bude-li se v příslušné Sezóně konat část I. ligy o udržení, resp. o postup do I. ligy (dále jen „</w:t>
      </w:r>
      <w:r w:rsidRPr="00DA15E4">
        <w:rPr>
          <w:b/>
          <w:bCs/>
        </w:rPr>
        <w:t>Baráž</w:t>
      </w:r>
      <w:r>
        <w:t>“),  může Klub II. ligy ČR, který v souladu s předpisy ČSLH získal právo postupu do Baráže (dále jen „</w:t>
      </w:r>
      <w:r w:rsidRPr="00A52520">
        <w:rPr>
          <w:b/>
          <w:bCs/>
        </w:rPr>
        <w:t>Klub I</w:t>
      </w:r>
      <w:r>
        <w:rPr>
          <w:b/>
          <w:bCs/>
        </w:rPr>
        <w:t>I</w:t>
      </w:r>
      <w:r w:rsidRPr="00A52520">
        <w:rPr>
          <w:b/>
          <w:bCs/>
        </w:rPr>
        <w:t>. ligy</w:t>
      </w:r>
      <w:r>
        <w:t>“), hrát svá domácí soutěžní utkání Baráže pouze na Zimním stadionu, který splňuje podmínky uvedené v Článku 4. odst. 4.1. tohoto Licenčního řádu (dále jen „</w:t>
      </w:r>
      <w:r w:rsidRPr="00A52520">
        <w:rPr>
          <w:b/>
          <w:bCs/>
        </w:rPr>
        <w:t>Způsobilý Zimní stadion</w:t>
      </w:r>
      <w:r>
        <w:t xml:space="preserve">“), přičemž tyto podmínky musí takový Zimní stadion splňovat nejpozději </w:t>
      </w:r>
      <w:r w:rsidRPr="001757F3">
        <w:t>2 dny</w:t>
      </w:r>
      <w:r>
        <w:t xml:space="preserve"> před zahájením prvního utkání Baráže. Pro kontrolu splnění a plnění těchto podmínek, jakož i pro případ jejich porušení, platí přiměřeně ustanovení Článku 4. odst. 4.3. až 4.6. tohoto Licenčního řádu. Nezajistí-li si Klub II. ligy pro svá domácí soutěžní utkání Baráže Způsobilý Zimní stadion nejpozději 2 dny před zahájením prvního utkání Baráže, pozbyde právo postupu do Baráže.</w:t>
      </w:r>
    </w:p>
    <w:p w14:paraId="37C6ED4A" w14:textId="77777777" w:rsidR="006A7CD7" w:rsidRDefault="006A7CD7">
      <w:pPr>
        <w:pStyle w:val="Zhlav"/>
        <w:tabs>
          <w:tab w:val="clear" w:pos="4536"/>
          <w:tab w:val="clear" w:pos="9072"/>
        </w:tabs>
      </w:pPr>
    </w:p>
    <w:p w14:paraId="658A0453" w14:textId="77777777" w:rsidR="006A7CD7" w:rsidRDefault="006A7CD7">
      <w:pPr>
        <w:pStyle w:val="slolnku"/>
        <w:spacing w:before="0" w:after="0"/>
      </w:pPr>
    </w:p>
    <w:p w14:paraId="7AD4D930" w14:textId="77777777" w:rsidR="006A7CD7" w:rsidRDefault="006A7CD7">
      <w:pPr>
        <w:pStyle w:val="Nzevlnku"/>
      </w:pPr>
      <w:r>
        <w:t>Prvotní licenční řízení</w:t>
      </w:r>
    </w:p>
    <w:p w14:paraId="529CFC00" w14:textId="77777777" w:rsidR="006A7CD7" w:rsidRDefault="006A7CD7">
      <w:pPr>
        <w:pStyle w:val="Textodst1sl"/>
        <w:jc w:val="both"/>
      </w:pPr>
      <w:r>
        <w:t>Klub, který nově splní sportovní podmínky účasti v </w:t>
      </w:r>
      <w:r w:rsidR="00735678">
        <w:t>I. lize</w:t>
      </w:r>
      <w:r>
        <w:t xml:space="preserve"> (viz Článek 2. tohoto Licenčního řádu), může se v následujícím soutěžním ročníku </w:t>
      </w:r>
      <w:r w:rsidR="00A62C5A">
        <w:t xml:space="preserve">I. </w:t>
      </w:r>
      <w:r w:rsidR="00735678">
        <w:t>ligy</w:t>
      </w:r>
      <w:r>
        <w:t xml:space="preserve"> účastnit </w:t>
      </w:r>
      <w:r w:rsidR="00A62C5A">
        <w:t xml:space="preserve">I. </w:t>
      </w:r>
      <w:r w:rsidR="00735678">
        <w:t>ligy</w:t>
      </w:r>
      <w:r>
        <w:t>, jen bude-li mu udělena Licence k účasti v </w:t>
      </w:r>
      <w:r w:rsidR="00A62C5A">
        <w:t xml:space="preserve">I. </w:t>
      </w:r>
      <w:r w:rsidR="00735678">
        <w:t>lize</w:t>
      </w:r>
      <w:r>
        <w:t xml:space="preserve"> (dále jen „Licence“) v prvotním licenčním řízení podle tohoto Licenčního řádu.  </w:t>
      </w:r>
    </w:p>
    <w:p w14:paraId="6B7C65B0" w14:textId="77777777" w:rsidR="006A7CD7" w:rsidRDefault="006A7CD7">
      <w:pPr>
        <w:pStyle w:val="Textodst1sl"/>
        <w:jc w:val="both"/>
      </w:pPr>
      <w:r>
        <w:t xml:space="preserve">Prvotní licenční řízení koná a o udělení Licence rozhoduje </w:t>
      </w:r>
      <w:r w:rsidR="003B7E30">
        <w:t>VV ČSLH</w:t>
      </w:r>
      <w:r>
        <w:t xml:space="preserve"> na základě písemné žádosti příslušného Klubu doručené řediteli </w:t>
      </w:r>
      <w:r w:rsidR="00A62C5A">
        <w:t xml:space="preserve">I. </w:t>
      </w:r>
      <w:r w:rsidR="00735678">
        <w:t>ligy</w:t>
      </w:r>
      <w:r>
        <w:t xml:space="preserve"> nejpozději do </w:t>
      </w:r>
      <w:r w:rsidR="002F0B80">
        <w:t>20. června</w:t>
      </w:r>
      <w:r>
        <w:t xml:space="preserve"> příslušného kalendářního roku a doložené Situační zprávou Klubu a dalšími dokumenty uvedenými </w:t>
      </w:r>
      <w:r>
        <w:lastRenderedPageBreak/>
        <w:t>v tomto Licenčním řádu. Pro obsah Situační zprávy a odstraňování jejích případných nedostatků platí ustanovení Článku 3. odst. 3.3. a 3.4. tohoto Licenčního řádu.</w:t>
      </w:r>
    </w:p>
    <w:p w14:paraId="1E55FB0A" w14:textId="77777777" w:rsidR="006A7CD7" w:rsidRDefault="003B7E30">
      <w:pPr>
        <w:pStyle w:val="Textodst1sl"/>
        <w:jc w:val="both"/>
      </w:pPr>
      <w:r>
        <w:t>VV ČSLH</w:t>
      </w:r>
      <w:r w:rsidR="006A7CD7">
        <w:t xml:space="preserve"> v rámci prvotního licenčního řízení přezkoumá, zda Klub žádající o udělení Licence splňuje veškeré podmínky účasti v </w:t>
      </w:r>
      <w:r w:rsidR="00A62C5A">
        <w:t xml:space="preserve">I. </w:t>
      </w:r>
      <w:r w:rsidR="007E33DA">
        <w:t>lize</w:t>
      </w:r>
      <w:r w:rsidR="006A7CD7">
        <w:t xml:space="preserve"> zakotvené v tomto Licenčním řádu a</w:t>
      </w:r>
      <w:r>
        <w:t xml:space="preserve"> dalších</w:t>
      </w:r>
      <w:r w:rsidR="006A7CD7">
        <w:t xml:space="preserve"> předpisech ČSLH. Dospěje-li k závěru, že Klub veškeré podmínky účasti v </w:t>
      </w:r>
      <w:r w:rsidR="00A62C5A">
        <w:t xml:space="preserve">I. </w:t>
      </w:r>
      <w:r w:rsidR="007E33DA">
        <w:t>lize</w:t>
      </w:r>
      <w:r w:rsidR="006A7CD7">
        <w:t xml:space="preserve"> zakotvené v tomto Licenčním řádu a</w:t>
      </w:r>
      <w:r>
        <w:t xml:space="preserve"> dalších</w:t>
      </w:r>
      <w:r w:rsidR="006A7CD7">
        <w:t xml:space="preserve"> předpisech ČSLH splňuje, udělí tomuto Klubu Licenci a tuto skutečnost Klubu písemně oznámí. V případě, že </w:t>
      </w:r>
      <w:r>
        <w:t>VV ČSLH</w:t>
      </w:r>
      <w:r w:rsidR="006A7CD7">
        <w:t xml:space="preserve"> splnění podmínek pro udělení Licence Klubu neshledá, s konečnou platností rozhodne, že se Klubu Licence neuděluje. Rozhodnutí </w:t>
      </w:r>
      <w:r w:rsidR="00E10CB6">
        <w:t>VV ČSLH</w:t>
      </w:r>
      <w:r w:rsidR="006A7CD7">
        <w:t xml:space="preserve"> o udělení či neudělení Licence se dotčenému Klubu oznámí písemně pouze v případě, nebude-li dotčený Klub přítomen jednání </w:t>
      </w:r>
      <w:r w:rsidR="00E10CB6">
        <w:t>VV ČSLH</w:t>
      </w:r>
      <w:r w:rsidR="006A7CD7">
        <w:t>,</w:t>
      </w:r>
      <w:r w:rsidR="00E10CB6">
        <w:t xml:space="preserve"> na</w:t>
      </w:r>
      <w:r w:rsidR="006A7CD7">
        <w:t xml:space="preserve"> kter</w:t>
      </w:r>
      <w:r w:rsidR="00E10CB6">
        <w:t>ém</w:t>
      </w:r>
      <w:r w:rsidR="006A7CD7">
        <w:t xml:space="preserve"> </w:t>
      </w:r>
      <w:r w:rsidR="00E10CB6">
        <w:t>bude o udělení či neudělení Licence tomuto Klubu rozhodnuto</w:t>
      </w:r>
      <w:r w:rsidR="006A7CD7">
        <w:t xml:space="preserve">.     </w:t>
      </w:r>
    </w:p>
    <w:p w14:paraId="638C69E6" w14:textId="77777777" w:rsidR="006A7CD7" w:rsidRDefault="006A7CD7">
      <w:pPr>
        <w:pStyle w:val="Textodst1sl"/>
        <w:numPr>
          <w:ilvl w:val="0"/>
          <w:numId w:val="0"/>
        </w:numPr>
        <w:ind w:left="720"/>
        <w:jc w:val="both"/>
      </w:pPr>
    </w:p>
    <w:p w14:paraId="1CC79065" w14:textId="77777777" w:rsidR="006A7CD7" w:rsidRDefault="006A7CD7">
      <w:pPr>
        <w:pStyle w:val="slolnku"/>
        <w:spacing w:before="0" w:after="0"/>
      </w:pPr>
    </w:p>
    <w:p w14:paraId="2EFB457D" w14:textId="77777777" w:rsidR="006A7CD7" w:rsidRDefault="006A7CD7">
      <w:pPr>
        <w:pStyle w:val="Nzevlnku"/>
      </w:pPr>
      <w:r>
        <w:t>Potvrzovací licenční řízení</w:t>
      </w:r>
    </w:p>
    <w:p w14:paraId="78A59B3B" w14:textId="77777777" w:rsidR="006A7CD7" w:rsidRDefault="006A7CD7">
      <w:pPr>
        <w:pStyle w:val="Textodst1sl"/>
        <w:jc w:val="both"/>
      </w:pPr>
      <w:r>
        <w:t xml:space="preserve">Klub, který se v předchozím soutěžním ročníku </w:t>
      </w:r>
      <w:r w:rsidR="00A62C5A">
        <w:t xml:space="preserve">I. </w:t>
      </w:r>
      <w:r w:rsidR="007E33DA">
        <w:t>ligy</w:t>
      </w:r>
      <w:r>
        <w:t xml:space="preserve"> účastnil </w:t>
      </w:r>
      <w:r w:rsidR="00A62C5A">
        <w:t xml:space="preserve">I. </w:t>
      </w:r>
      <w:r w:rsidR="007E33DA">
        <w:t>ligy</w:t>
      </w:r>
      <w:r>
        <w:t xml:space="preserve"> a</w:t>
      </w:r>
      <w:r w:rsidR="00E10CB6">
        <w:t xml:space="preserve"> který splnil sportovní podmínky účasti v </w:t>
      </w:r>
      <w:r w:rsidR="00A62C5A">
        <w:t xml:space="preserve">I. </w:t>
      </w:r>
      <w:r w:rsidR="007E33DA">
        <w:t>lize</w:t>
      </w:r>
      <w:r w:rsidR="00E10CB6">
        <w:t xml:space="preserve"> (viz Článek 2. tohoto Licenčního řádu)</w:t>
      </w:r>
      <w:r>
        <w:t xml:space="preserve">, může se v následujícím soutěžním ročníku </w:t>
      </w:r>
      <w:r w:rsidR="00A62C5A">
        <w:t xml:space="preserve">I. </w:t>
      </w:r>
      <w:r w:rsidR="007E33DA">
        <w:t>ligy</w:t>
      </w:r>
      <w:r>
        <w:t xml:space="preserve"> účastnit </w:t>
      </w:r>
      <w:r w:rsidR="00A62C5A">
        <w:t xml:space="preserve">I. </w:t>
      </w:r>
      <w:r w:rsidR="007E33DA">
        <w:t>ligy</w:t>
      </w:r>
      <w:r>
        <w:t>, jen bude-li mu udělena Licence v potvrzovacím licenčním řízení podle tohoto Licenčního řádu.</w:t>
      </w:r>
    </w:p>
    <w:p w14:paraId="044129F0" w14:textId="77777777" w:rsidR="006A7CD7" w:rsidRDefault="006A7CD7">
      <w:pPr>
        <w:pStyle w:val="Textodst1sl"/>
        <w:jc w:val="both"/>
      </w:pPr>
      <w:r>
        <w:t>Pro potvrzovací licenční řízení platí přiměřeně ustanovení Článku 5. odst. 5.2. a 5.3. tohoto Licenčního řádu.</w:t>
      </w:r>
    </w:p>
    <w:p w14:paraId="52F28745" w14:textId="77777777" w:rsidR="00CD4BAA" w:rsidRDefault="00CD4BAA">
      <w:pPr>
        <w:pStyle w:val="slolnku"/>
        <w:numPr>
          <w:ilvl w:val="0"/>
          <w:numId w:val="0"/>
        </w:numPr>
        <w:spacing w:before="0" w:after="0"/>
      </w:pPr>
    </w:p>
    <w:p w14:paraId="3D3C4CEA" w14:textId="77777777" w:rsidR="006A7CD7" w:rsidRDefault="006A7CD7">
      <w:pPr>
        <w:pStyle w:val="slolnku"/>
        <w:numPr>
          <w:ilvl w:val="0"/>
          <w:numId w:val="0"/>
        </w:numPr>
        <w:spacing w:before="0" w:after="0"/>
      </w:pPr>
      <w:r>
        <w:t>Článek 7.</w:t>
      </w:r>
    </w:p>
    <w:p w14:paraId="4D5F8798" w14:textId="77777777" w:rsidR="006A7CD7" w:rsidRDefault="006A7CD7">
      <w:pPr>
        <w:pStyle w:val="slolnku"/>
        <w:numPr>
          <w:ilvl w:val="0"/>
          <w:numId w:val="0"/>
        </w:numPr>
        <w:spacing w:before="0" w:after="0"/>
      </w:pPr>
      <w:r>
        <w:t>Licenční řízení při přenechání práva účasti v soutěži</w:t>
      </w:r>
    </w:p>
    <w:p w14:paraId="64E1C335" w14:textId="1F236376" w:rsidR="006A7CD7" w:rsidRDefault="006A7CD7">
      <w:pPr>
        <w:pStyle w:val="slolnku"/>
        <w:numPr>
          <w:ilvl w:val="1"/>
          <w:numId w:val="25"/>
        </w:numPr>
        <w:tabs>
          <w:tab w:val="clear" w:pos="360"/>
          <w:tab w:val="num" w:pos="709"/>
        </w:tabs>
        <w:spacing w:before="80" w:after="0"/>
        <w:ind w:left="709" w:hanging="709"/>
        <w:jc w:val="both"/>
        <w:rPr>
          <w:b w:val="0"/>
          <w:bCs/>
        </w:rPr>
      </w:pPr>
      <w:r>
        <w:rPr>
          <w:b w:val="0"/>
          <w:bCs/>
        </w:rPr>
        <w:t>V případě, že Klub mající právo účasti v </w:t>
      </w:r>
      <w:r w:rsidR="00A62C5A">
        <w:rPr>
          <w:b w:val="0"/>
          <w:bCs/>
        </w:rPr>
        <w:t xml:space="preserve">I. </w:t>
      </w:r>
      <w:r w:rsidR="007E33DA">
        <w:rPr>
          <w:b w:val="0"/>
          <w:bCs/>
        </w:rPr>
        <w:t>lize</w:t>
      </w:r>
      <w:r>
        <w:rPr>
          <w:b w:val="0"/>
          <w:bCs/>
        </w:rPr>
        <w:t xml:space="preserve">, přenechá v souladu s příslušnými ustanoveními </w:t>
      </w:r>
      <w:r w:rsidR="00EB3BC2">
        <w:rPr>
          <w:b w:val="0"/>
          <w:bCs/>
        </w:rPr>
        <w:t>SDŘ</w:t>
      </w:r>
      <w:r>
        <w:rPr>
          <w:b w:val="0"/>
          <w:bCs/>
        </w:rPr>
        <w:t xml:space="preserve"> právo účasti v </w:t>
      </w:r>
      <w:r w:rsidR="00A62C5A">
        <w:rPr>
          <w:b w:val="0"/>
          <w:bCs/>
        </w:rPr>
        <w:t xml:space="preserve">I. </w:t>
      </w:r>
      <w:r w:rsidR="007E33DA">
        <w:rPr>
          <w:b w:val="0"/>
          <w:bCs/>
        </w:rPr>
        <w:t>lize</w:t>
      </w:r>
      <w:r>
        <w:rPr>
          <w:b w:val="0"/>
          <w:bCs/>
        </w:rPr>
        <w:t xml:space="preserve"> jinému Klubu (pro účely tohoto Článku 7. Licenčního řádu dále jen jako „Přebírající klub“), může se Přebírající klub účastnit </w:t>
      </w:r>
      <w:r w:rsidR="00A62C5A">
        <w:rPr>
          <w:b w:val="0"/>
          <w:bCs/>
        </w:rPr>
        <w:t xml:space="preserve">I. </w:t>
      </w:r>
      <w:r w:rsidR="007E33DA">
        <w:rPr>
          <w:b w:val="0"/>
          <w:bCs/>
        </w:rPr>
        <w:t xml:space="preserve">ligy </w:t>
      </w:r>
      <w:r>
        <w:rPr>
          <w:b w:val="0"/>
          <w:bCs/>
        </w:rPr>
        <w:t xml:space="preserve">v příslušném soutěžním ročníku </w:t>
      </w:r>
      <w:r w:rsidR="00A62C5A">
        <w:rPr>
          <w:b w:val="0"/>
          <w:bCs/>
        </w:rPr>
        <w:t xml:space="preserve">I. </w:t>
      </w:r>
      <w:r w:rsidR="007E33DA">
        <w:rPr>
          <w:b w:val="0"/>
          <w:bCs/>
        </w:rPr>
        <w:t>ligy</w:t>
      </w:r>
      <w:r>
        <w:rPr>
          <w:b w:val="0"/>
          <w:bCs/>
        </w:rPr>
        <w:t xml:space="preserve">, jen bude-li mu udělena Licence v licenčním řízení podle tohoto Licenčního řádu. Licence může být Přebírajícímu klubu udělena vždy pouze pro následující soutěžní ročník </w:t>
      </w:r>
      <w:r w:rsidR="00A62C5A">
        <w:rPr>
          <w:b w:val="0"/>
          <w:bCs/>
        </w:rPr>
        <w:t xml:space="preserve">I. </w:t>
      </w:r>
      <w:r w:rsidR="007E33DA">
        <w:rPr>
          <w:b w:val="0"/>
          <w:bCs/>
        </w:rPr>
        <w:t>ligy</w:t>
      </w:r>
      <w:r>
        <w:rPr>
          <w:b w:val="0"/>
          <w:bCs/>
        </w:rPr>
        <w:t xml:space="preserve">, tj. Přebírající klub se nemůže zúčastnit již probíhajícího soutěžního ročníku </w:t>
      </w:r>
      <w:r w:rsidR="00A62C5A">
        <w:rPr>
          <w:b w:val="0"/>
          <w:bCs/>
        </w:rPr>
        <w:t xml:space="preserve">I. </w:t>
      </w:r>
      <w:r w:rsidR="007E33DA">
        <w:rPr>
          <w:b w:val="0"/>
          <w:bCs/>
        </w:rPr>
        <w:t>ligy</w:t>
      </w:r>
      <w:r>
        <w:rPr>
          <w:b w:val="0"/>
          <w:bCs/>
        </w:rPr>
        <w:t xml:space="preserve">. </w:t>
      </w:r>
    </w:p>
    <w:p w14:paraId="440AC529" w14:textId="77777777" w:rsidR="006A7CD7" w:rsidRDefault="006A7CD7">
      <w:pPr>
        <w:pStyle w:val="slolnku"/>
        <w:numPr>
          <w:ilvl w:val="1"/>
          <w:numId w:val="25"/>
        </w:numPr>
        <w:tabs>
          <w:tab w:val="clear" w:pos="360"/>
          <w:tab w:val="num" w:pos="709"/>
        </w:tabs>
        <w:spacing w:before="80" w:after="0"/>
        <w:ind w:left="709" w:hanging="709"/>
        <w:jc w:val="both"/>
        <w:rPr>
          <w:b w:val="0"/>
          <w:bCs/>
        </w:rPr>
      </w:pPr>
      <w:r>
        <w:rPr>
          <w:b w:val="0"/>
          <w:bCs/>
        </w:rPr>
        <w:t xml:space="preserve">Pro licenční řízení uvedené v Článku 7. odst. 7.1. tohoto Licenčního řádu platí obdobně ustanovení Článku 5. odst. 5.2. a 5.3. tohoto Licenčního řádu. </w:t>
      </w:r>
    </w:p>
    <w:p w14:paraId="6C3A87DD" w14:textId="77777777" w:rsidR="006A7CD7" w:rsidRDefault="006A7CD7">
      <w:pPr>
        <w:pStyle w:val="slolnku"/>
        <w:numPr>
          <w:ilvl w:val="1"/>
          <w:numId w:val="25"/>
        </w:numPr>
        <w:tabs>
          <w:tab w:val="clear" w:pos="360"/>
          <w:tab w:val="num" w:pos="709"/>
        </w:tabs>
        <w:spacing w:before="80" w:after="0"/>
        <w:ind w:left="709" w:hanging="709"/>
        <w:jc w:val="both"/>
        <w:rPr>
          <w:b w:val="0"/>
          <w:bCs/>
        </w:rPr>
      </w:pPr>
      <w:r>
        <w:rPr>
          <w:b w:val="0"/>
          <w:bCs/>
        </w:rPr>
        <w:t>Potvrzovací licenční řízení upravené v Článku 6. tohoto Licenčního řádu platí i pro Přebírající klub, budou-li splněny podmínky uvedené v tomto Článku 6. Licenčního řádu.</w:t>
      </w:r>
    </w:p>
    <w:p w14:paraId="1C7B1E8D" w14:textId="77777777" w:rsidR="00CD4BAA" w:rsidRDefault="00CD4BAA">
      <w:pPr>
        <w:pStyle w:val="Textodst1sl"/>
        <w:numPr>
          <w:ilvl w:val="0"/>
          <w:numId w:val="0"/>
        </w:numPr>
        <w:jc w:val="both"/>
      </w:pPr>
    </w:p>
    <w:p w14:paraId="3A4FC50A" w14:textId="77777777" w:rsidR="006A7CD7" w:rsidRDefault="006A7CD7">
      <w:pPr>
        <w:pStyle w:val="Textodst1sl"/>
        <w:numPr>
          <w:ilvl w:val="0"/>
          <w:numId w:val="0"/>
        </w:numPr>
        <w:spacing w:before="0"/>
        <w:jc w:val="center"/>
        <w:rPr>
          <w:b/>
          <w:bCs/>
        </w:rPr>
      </w:pPr>
      <w:r>
        <w:rPr>
          <w:b/>
          <w:bCs/>
        </w:rPr>
        <w:t>Článek 8.</w:t>
      </w:r>
    </w:p>
    <w:p w14:paraId="2146E4DB" w14:textId="77777777" w:rsidR="006A7CD7" w:rsidRDefault="006A7CD7">
      <w:pPr>
        <w:pStyle w:val="Textodst1sl"/>
        <w:numPr>
          <w:ilvl w:val="0"/>
          <w:numId w:val="0"/>
        </w:numPr>
        <w:spacing w:before="0"/>
        <w:jc w:val="center"/>
        <w:rPr>
          <w:b/>
          <w:bCs/>
        </w:rPr>
      </w:pPr>
      <w:r>
        <w:rPr>
          <w:b/>
          <w:bCs/>
        </w:rPr>
        <w:t>Odebrání Licence</w:t>
      </w:r>
    </w:p>
    <w:p w14:paraId="37C65F54" w14:textId="77777777" w:rsidR="006A7CD7" w:rsidRDefault="006A7CD7">
      <w:pPr>
        <w:pStyle w:val="Textodst1sl"/>
        <w:numPr>
          <w:ilvl w:val="1"/>
          <w:numId w:val="26"/>
        </w:numPr>
        <w:tabs>
          <w:tab w:val="clear" w:pos="360"/>
          <w:tab w:val="num" w:pos="709"/>
        </w:tabs>
        <w:ind w:left="709" w:hanging="709"/>
        <w:jc w:val="both"/>
      </w:pPr>
      <w:r>
        <w:t xml:space="preserve">V případě, že některý Klub v průběhu soutěžního ročníku </w:t>
      </w:r>
      <w:r w:rsidR="00A62C5A">
        <w:t xml:space="preserve">I. </w:t>
      </w:r>
      <w:r w:rsidR="007E33DA">
        <w:t>ligy</w:t>
      </w:r>
      <w:r>
        <w:t xml:space="preserve"> přestane splňovat kteroukoliv z podmínek účasti v </w:t>
      </w:r>
      <w:r w:rsidR="00A62C5A">
        <w:t xml:space="preserve">I. </w:t>
      </w:r>
      <w:r w:rsidR="007E33DA">
        <w:t>lize</w:t>
      </w:r>
      <w:r>
        <w:t xml:space="preserve"> zakotvených v tomto Licenčním řádu či</w:t>
      </w:r>
      <w:r w:rsidR="00E10CB6">
        <w:t xml:space="preserve"> dalších</w:t>
      </w:r>
      <w:r>
        <w:t xml:space="preserve"> předpisech ČSLH, může </w:t>
      </w:r>
      <w:r w:rsidR="00E10CB6">
        <w:t>VV ČSLH</w:t>
      </w:r>
      <w:r>
        <w:t xml:space="preserve"> rozhodnout o odebrání Licence tomuto Klubu.</w:t>
      </w:r>
    </w:p>
    <w:p w14:paraId="5043F514" w14:textId="77777777" w:rsidR="00E61056" w:rsidRDefault="00E61056" w:rsidP="00E61056">
      <w:pPr>
        <w:pStyle w:val="Textodst1sl"/>
        <w:numPr>
          <w:ilvl w:val="0"/>
          <w:numId w:val="0"/>
        </w:numPr>
        <w:spacing w:before="0"/>
      </w:pPr>
    </w:p>
    <w:p w14:paraId="5A1DD8C1" w14:textId="77777777" w:rsidR="007E33DA" w:rsidRDefault="007E33DA" w:rsidP="007E33DA">
      <w:pPr>
        <w:pStyle w:val="Textodst1sl"/>
        <w:numPr>
          <w:ilvl w:val="0"/>
          <w:numId w:val="0"/>
        </w:numPr>
        <w:spacing w:before="0"/>
        <w:jc w:val="center"/>
        <w:rPr>
          <w:b/>
          <w:bCs/>
        </w:rPr>
      </w:pPr>
      <w:r>
        <w:rPr>
          <w:b/>
          <w:bCs/>
        </w:rPr>
        <w:t>Článek 9.</w:t>
      </w:r>
    </w:p>
    <w:p w14:paraId="461151CF" w14:textId="77777777" w:rsidR="007E33DA" w:rsidRDefault="007E33DA" w:rsidP="007E33DA">
      <w:pPr>
        <w:pStyle w:val="Textodst1sl"/>
        <w:numPr>
          <w:ilvl w:val="0"/>
          <w:numId w:val="0"/>
        </w:numPr>
        <w:spacing w:before="0"/>
        <w:jc w:val="center"/>
        <w:rPr>
          <w:b/>
          <w:bCs/>
        </w:rPr>
      </w:pPr>
      <w:r>
        <w:rPr>
          <w:b/>
          <w:bCs/>
        </w:rPr>
        <w:t>Účinnost Licenčního řádu</w:t>
      </w:r>
    </w:p>
    <w:p w14:paraId="217C490B" w14:textId="685B6D75" w:rsidR="00B334A3" w:rsidRDefault="007E33DA" w:rsidP="006D4D38">
      <w:pPr>
        <w:pStyle w:val="Textodst1sl"/>
        <w:numPr>
          <w:ilvl w:val="1"/>
          <w:numId w:val="35"/>
        </w:numPr>
        <w:spacing w:before="0"/>
        <w:ind w:left="709" w:hanging="709"/>
        <w:rPr>
          <w:b/>
          <w:bCs/>
        </w:rPr>
      </w:pPr>
      <w:r>
        <w:t xml:space="preserve">Tento Licenční řád </w:t>
      </w:r>
      <w:r w:rsidR="00C012C9">
        <w:t>nabývá účinnosti dnem</w:t>
      </w:r>
      <w:r w:rsidR="00A62208">
        <w:t xml:space="preserve"> </w:t>
      </w:r>
      <w:r w:rsidR="006828FD">
        <w:t>1</w:t>
      </w:r>
      <w:r w:rsidR="00AB7EC9">
        <w:t xml:space="preserve">. </w:t>
      </w:r>
      <w:r w:rsidR="006828FD">
        <w:t>5</w:t>
      </w:r>
      <w:r w:rsidR="00AB7EC9">
        <w:t xml:space="preserve">. </w:t>
      </w:r>
      <w:r w:rsidR="00EB3BC2">
        <w:t>2021</w:t>
      </w:r>
      <w:r w:rsidR="00C012C9">
        <w:t>.</w:t>
      </w:r>
    </w:p>
    <w:p w14:paraId="380AF27A" w14:textId="77777777" w:rsidR="00B334A3" w:rsidRDefault="00B334A3" w:rsidP="00B334A3">
      <w:pPr>
        <w:pStyle w:val="Textodst1sl"/>
        <w:numPr>
          <w:ilvl w:val="0"/>
          <w:numId w:val="0"/>
        </w:numPr>
        <w:spacing w:before="0"/>
        <w:ind w:left="720" w:hanging="720"/>
        <w:rPr>
          <w:b/>
          <w:bCs/>
        </w:rPr>
      </w:pPr>
    </w:p>
    <w:p w14:paraId="1705171A" w14:textId="25C662BE" w:rsidR="00B334A3" w:rsidRPr="006D4D38" w:rsidRDefault="00B334A3" w:rsidP="00315A32">
      <w:pPr>
        <w:pStyle w:val="Textodst1sl"/>
        <w:numPr>
          <w:ilvl w:val="0"/>
          <w:numId w:val="0"/>
        </w:numPr>
        <w:spacing w:before="0"/>
        <w:ind w:left="720" w:hanging="720"/>
        <w:jc w:val="both"/>
        <w:rPr>
          <w:bCs/>
        </w:rPr>
      </w:pPr>
      <w:r w:rsidRPr="00B334A3">
        <w:rPr>
          <w:bCs/>
        </w:rPr>
        <w:lastRenderedPageBreak/>
        <w:t>9.</w:t>
      </w:r>
      <w:r w:rsidR="006D4D38">
        <w:rPr>
          <w:bCs/>
        </w:rPr>
        <w:t>2</w:t>
      </w:r>
      <w:r w:rsidRPr="00B334A3">
        <w:rPr>
          <w:bCs/>
        </w:rPr>
        <w:t>.</w:t>
      </w:r>
      <w:r>
        <w:rPr>
          <w:bCs/>
        </w:rPr>
        <w:tab/>
        <w:t>Zrušuje se Licenční řád pro účast v I. lize ledního hoke</w:t>
      </w:r>
      <w:r w:rsidR="00315A32">
        <w:rPr>
          <w:bCs/>
        </w:rPr>
        <w:t>je schválený VV ČSLH</w:t>
      </w:r>
      <w:r w:rsidR="0081468B">
        <w:rPr>
          <w:bCs/>
        </w:rPr>
        <w:t xml:space="preserve"> </w:t>
      </w:r>
      <w:r w:rsidR="00315A32">
        <w:rPr>
          <w:bCs/>
        </w:rPr>
        <w:t>dne</w:t>
      </w:r>
      <w:r w:rsidR="0081468B">
        <w:rPr>
          <w:bCs/>
        </w:rPr>
        <w:t xml:space="preserve"> </w:t>
      </w:r>
      <w:r w:rsidR="001D6FC3">
        <w:rPr>
          <w:bCs/>
        </w:rPr>
        <w:t>27. 4. 20</w:t>
      </w:r>
      <w:r w:rsidR="0075195E">
        <w:rPr>
          <w:bCs/>
        </w:rPr>
        <w:t>20</w:t>
      </w:r>
      <w:r>
        <w:rPr>
          <w:bCs/>
        </w:rPr>
        <w:t>.</w:t>
      </w:r>
    </w:p>
    <w:p w14:paraId="3953FFAF" w14:textId="77777777" w:rsidR="00FA0F64" w:rsidRDefault="00FA0F64" w:rsidP="00E61056">
      <w:pPr>
        <w:pStyle w:val="Textodst1sl"/>
        <w:numPr>
          <w:ilvl w:val="0"/>
          <w:numId w:val="0"/>
        </w:numPr>
        <w:spacing w:before="0"/>
      </w:pPr>
    </w:p>
    <w:sectPr w:rsidR="00FA0F64">
      <w:headerReference w:type="default" r:id="rId7"/>
      <w:footerReference w:type="even" r:id="rId8"/>
      <w:footerReference w:type="default" r:id="rId9"/>
      <w:type w:val="continuous"/>
      <w:pgSz w:w="11906" w:h="16838"/>
      <w:pgMar w:top="1418" w:right="1134" w:bottom="1418" w:left="1134" w:header="708" w:footer="9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68F6" w14:textId="77777777" w:rsidR="00470974" w:rsidRDefault="00470974">
      <w:r>
        <w:separator/>
      </w:r>
    </w:p>
  </w:endnote>
  <w:endnote w:type="continuationSeparator" w:id="0">
    <w:p w14:paraId="3A17DCCE" w14:textId="77777777" w:rsidR="00470974" w:rsidRDefault="0047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8CAB" w14:textId="77777777" w:rsidR="00154085" w:rsidRDefault="00154085">
    <w:pPr>
      <w:pStyle w:val="Zpat"/>
      <w:framePr w:wrap="around" w:vAnchor="text" w:hAnchor="margin" w:xAlign="center" w:y="1"/>
    </w:pPr>
    <w:r>
      <w:fldChar w:fldCharType="begin"/>
    </w:r>
    <w:r>
      <w:instrText xml:space="preserve">PAGE  </w:instrText>
    </w:r>
    <w:r>
      <w:fldChar w:fldCharType="separate"/>
    </w:r>
    <w:r>
      <w:rPr>
        <w:noProof/>
      </w:rPr>
      <w:t>1</w:t>
    </w:r>
    <w:r>
      <w:fldChar w:fldCharType="end"/>
    </w:r>
  </w:p>
  <w:p w14:paraId="69BC70B5" w14:textId="77777777" w:rsidR="00154085" w:rsidRDefault="001540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3FE" w14:textId="77777777" w:rsidR="00154085" w:rsidRDefault="00154085">
    <w:pPr>
      <w:pStyle w:val="Zpat"/>
      <w:pBdr>
        <w:bottom w:val="single" w:sz="2" w:space="1" w:color="auto"/>
      </w:pBdr>
      <w:tabs>
        <w:tab w:val="clear" w:pos="9072"/>
        <w:tab w:val="right" w:pos="9639"/>
      </w:tabs>
      <w:rPr>
        <w:sz w:val="16"/>
      </w:rPr>
    </w:pPr>
  </w:p>
  <w:p w14:paraId="0530F1F2" w14:textId="77777777" w:rsidR="00154085" w:rsidRDefault="00154085">
    <w:pPr>
      <w:pStyle w:val="Zpat"/>
      <w:tabs>
        <w:tab w:val="clear" w:pos="9072"/>
        <w:tab w:val="right" w:pos="9639"/>
      </w:tabs>
      <w:rPr>
        <w:sz w:val="16"/>
      </w:rPr>
    </w:pPr>
  </w:p>
  <w:p w14:paraId="41BE8D02" w14:textId="77777777" w:rsidR="00154085" w:rsidRDefault="00154085">
    <w:pPr>
      <w:pStyle w:val="Zpat"/>
      <w:tabs>
        <w:tab w:val="clear" w:pos="9072"/>
        <w:tab w:val="right" w:pos="9639"/>
      </w:tabs>
      <w:rPr>
        <w:sz w:val="16"/>
      </w:rPr>
    </w:pPr>
  </w:p>
  <w:p w14:paraId="46345321" w14:textId="77777777" w:rsidR="00154085" w:rsidRDefault="00154085">
    <w:pPr>
      <w:pStyle w:val="Zpat"/>
      <w:rPr>
        <w:sz w:val="16"/>
      </w:rPr>
    </w:pPr>
  </w:p>
  <w:p w14:paraId="6065E4D0" w14:textId="77777777" w:rsidR="00154085" w:rsidRDefault="00154085">
    <w:pPr>
      <w:pStyle w:val="Zpat"/>
      <w:jc w:val="center"/>
      <w:rPr>
        <w:sz w:val="18"/>
      </w:rPr>
    </w:pP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5</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976A" w14:textId="77777777" w:rsidR="00470974" w:rsidRDefault="00470974">
      <w:r>
        <w:separator/>
      </w:r>
    </w:p>
  </w:footnote>
  <w:footnote w:type="continuationSeparator" w:id="0">
    <w:p w14:paraId="1881B867" w14:textId="77777777" w:rsidR="00470974" w:rsidRDefault="0047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F58C" w14:textId="77777777" w:rsidR="00154085" w:rsidRDefault="00154085">
    <w:pPr>
      <w:pStyle w:val="Zhlavcentr8"/>
    </w:pPr>
    <w:r>
      <w:t>Licenční řád pro účast v I. lize ledního hokeje</w:t>
    </w:r>
  </w:p>
  <w:p w14:paraId="2338F09A" w14:textId="77777777" w:rsidR="00154085" w:rsidRDefault="00154085">
    <w:pPr>
      <w:pStyle w:val="Zhlavcentr8"/>
      <w:pBdr>
        <w:bottom w:val="single" w:sz="2" w:space="1" w:color="auto"/>
      </w:pBdr>
    </w:pPr>
  </w:p>
  <w:p w14:paraId="5A72F76B" w14:textId="77777777" w:rsidR="00154085" w:rsidRDefault="00154085">
    <w:pPr>
      <w:pStyle w:val="Zhlavcentr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DE4"/>
    <w:multiLevelType w:val="hybridMultilevel"/>
    <w:tmpl w:val="EBE6911A"/>
    <w:lvl w:ilvl="0" w:tplc="BCD00FDC">
      <w:start w:val="5"/>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424193"/>
    <w:multiLevelType w:val="multilevel"/>
    <w:tmpl w:val="B44E88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5D5B50"/>
    <w:multiLevelType w:val="hybridMultilevel"/>
    <w:tmpl w:val="AEDC98B8"/>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6799E"/>
    <w:multiLevelType w:val="hybridMultilevel"/>
    <w:tmpl w:val="E6863A00"/>
    <w:lvl w:ilvl="0" w:tplc="BCD00FDC">
      <w:start w:val="5"/>
      <w:numFmt w:val="bullet"/>
      <w:lvlText w:val=""/>
      <w:lvlJc w:val="left"/>
      <w:pPr>
        <w:tabs>
          <w:tab w:val="num" w:pos="1440"/>
        </w:tabs>
        <w:ind w:left="1440" w:hanging="360"/>
      </w:pPr>
      <w:rPr>
        <w:rFonts w:ascii="Symbol" w:hAnsi="Symbol" w:hint="default"/>
      </w:rPr>
    </w:lvl>
    <w:lvl w:ilvl="1" w:tplc="BCD00FDC">
      <w:start w:val="5"/>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469AA"/>
    <w:multiLevelType w:val="hybridMultilevel"/>
    <w:tmpl w:val="ACC8F740"/>
    <w:lvl w:ilvl="0" w:tplc="E95E7472">
      <w:start w:val="1"/>
      <w:numFmt w:val="lowerLetter"/>
      <w:lvlText w:val="%1)"/>
      <w:lvlJc w:val="left"/>
      <w:pPr>
        <w:tabs>
          <w:tab w:val="num" w:pos="2705"/>
        </w:tabs>
        <w:ind w:left="2705" w:hanging="720"/>
      </w:pPr>
      <w:rPr>
        <w:rFonts w:ascii="Times New Roman" w:eastAsia="Times New Roman" w:hAnsi="Times New Roman" w:cs="Times New Roman"/>
      </w:rPr>
    </w:lvl>
    <w:lvl w:ilvl="1" w:tplc="04050019">
      <w:start w:val="1"/>
      <w:numFmt w:val="lowerLetter"/>
      <w:lvlText w:val="%2."/>
      <w:lvlJc w:val="left"/>
      <w:pPr>
        <w:tabs>
          <w:tab w:val="num" w:pos="3065"/>
        </w:tabs>
        <w:ind w:left="3065" w:hanging="360"/>
      </w:pPr>
    </w:lvl>
    <w:lvl w:ilvl="2" w:tplc="B8645626">
      <w:start w:val="1"/>
      <w:numFmt w:val="lowerRoman"/>
      <w:lvlText w:val="%3."/>
      <w:lvlJc w:val="right"/>
      <w:pPr>
        <w:tabs>
          <w:tab w:val="num" w:pos="2705"/>
        </w:tabs>
        <w:ind w:left="2705" w:hanging="725"/>
      </w:pPr>
      <w:rPr>
        <w:rFonts w:hint="default"/>
      </w:r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0B991C53"/>
    <w:multiLevelType w:val="hybridMultilevel"/>
    <w:tmpl w:val="45B47CF4"/>
    <w:lvl w:ilvl="0" w:tplc="8F02C67E">
      <w:start w:val="1"/>
      <w:numFmt w:val="lowerRoman"/>
      <w:lvlText w:val="%1."/>
      <w:lvlJc w:val="left"/>
      <w:pPr>
        <w:tabs>
          <w:tab w:val="num" w:pos="2705"/>
        </w:tabs>
        <w:ind w:left="2705" w:hanging="720"/>
      </w:pPr>
      <w:rPr>
        <w:rFonts w:hint="default"/>
      </w:rPr>
    </w:lvl>
    <w:lvl w:ilvl="1" w:tplc="04050019" w:tentative="1">
      <w:start w:val="1"/>
      <w:numFmt w:val="lowerLetter"/>
      <w:lvlText w:val="%2."/>
      <w:lvlJc w:val="left"/>
      <w:pPr>
        <w:tabs>
          <w:tab w:val="num" w:pos="3065"/>
        </w:tabs>
        <w:ind w:left="3065" w:hanging="360"/>
      </w:pPr>
    </w:lvl>
    <w:lvl w:ilvl="2" w:tplc="382A1AD6">
      <w:start w:val="1"/>
      <w:numFmt w:val="lowerRoman"/>
      <w:lvlText w:val="%3."/>
      <w:lvlJc w:val="right"/>
      <w:pPr>
        <w:tabs>
          <w:tab w:val="num" w:pos="3785"/>
        </w:tabs>
        <w:ind w:left="3785" w:hanging="180"/>
      </w:pPr>
      <w:rPr>
        <w:rFonts w:ascii="Times New Roman" w:eastAsia="Times New Roman" w:hAnsi="Times New Roman" w:cs="Times New Roman"/>
      </w:rPr>
    </w:lvl>
    <w:lvl w:ilvl="3" w:tplc="0405000F">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6" w15:restartNumberingAfterBreak="0">
    <w:nsid w:val="1D267294"/>
    <w:multiLevelType w:val="multilevel"/>
    <w:tmpl w:val="BEF0B86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644E31"/>
    <w:multiLevelType w:val="hybridMultilevel"/>
    <w:tmpl w:val="E6420D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53874"/>
    <w:multiLevelType w:val="multilevel"/>
    <w:tmpl w:val="EE4C69B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isLgl/>
      <w:lvlText w:val="%1.%2.%3."/>
      <w:lvlJc w:val="left"/>
      <w:pPr>
        <w:tabs>
          <w:tab w:val="num" w:pos="992"/>
        </w:tabs>
        <w:ind w:left="992" w:hanging="708"/>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366452E"/>
    <w:multiLevelType w:val="hybridMultilevel"/>
    <w:tmpl w:val="6A32724A"/>
    <w:lvl w:ilvl="0" w:tplc="97E6D754">
      <w:start w:val="1"/>
      <w:numFmt w:val="decimal"/>
      <w:lvlText w:val="%1)"/>
      <w:lvlJc w:val="left"/>
      <w:pPr>
        <w:tabs>
          <w:tab w:val="num" w:pos="870"/>
        </w:tabs>
        <w:ind w:left="870" w:hanging="51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8F02C67E">
      <w:start w:val="1"/>
      <w:numFmt w:val="lowerRoman"/>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13280A"/>
    <w:multiLevelType w:val="hybridMultilevel"/>
    <w:tmpl w:val="A30C9FB2"/>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02E21"/>
    <w:multiLevelType w:val="multilevel"/>
    <w:tmpl w:val="C72C8A7C"/>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036"/>
        </w:tabs>
        <w:ind w:left="2036"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7254B5"/>
    <w:multiLevelType w:val="hybridMultilevel"/>
    <w:tmpl w:val="CD6E9D3E"/>
    <w:lvl w:ilvl="0" w:tplc="BCD00FDC">
      <w:start w:val="5"/>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B957EC"/>
    <w:multiLevelType w:val="hybridMultilevel"/>
    <w:tmpl w:val="C2EC6286"/>
    <w:lvl w:ilvl="0" w:tplc="1ECCB7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BE1109"/>
    <w:multiLevelType w:val="hybridMultilevel"/>
    <w:tmpl w:val="53D8112A"/>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E5E3D"/>
    <w:multiLevelType w:val="hybridMultilevel"/>
    <w:tmpl w:val="43323CD2"/>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042A9"/>
    <w:multiLevelType w:val="multilevel"/>
    <w:tmpl w:val="3F24C1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A77789"/>
    <w:multiLevelType w:val="multilevel"/>
    <w:tmpl w:val="CEBCC282"/>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080"/>
        </w:tabs>
        <w:ind w:left="720" w:firstLine="0"/>
      </w:pPr>
      <w:rPr>
        <w:rFonts w:ascii="Times New Roman" w:hAnsi="Times New Roman" w:hint="default"/>
        <w:b/>
        <w:i w:val="0"/>
        <w:sz w:val="24"/>
      </w:rPr>
    </w:lvl>
    <w:lvl w:ilvl="2">
      <w:start w:val="1"/>
      <w:numFmt w:val="decimal"/>
      <w:lvlText w:val="%3.%1.%2"/>
      <w:lvlJc w:val="left"/>
      <w:pPr>
        <w:tabs>
          <w:tab w:val="num" w:pos="2160"/>
        </w:tabs>
        <w:ind w:left="1440" w:firstLine="0"/>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4E00914"/>
    <w:multiLevelType w:val="multilevel"/>
    <w:tmpl w:val="0B68E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9B0D66"/>
    <w:multiLevelType w:val="hybridMultilevel"/>
    <w:tmpl w:val="801640E8"/>
    <w:lvl w:ilvl="0" w:tplc="BCD00FDC">
      <w:start w:val="5"/>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5B87839"/>
    <w:multiLevelType w:val="hybridMultilevel"/>
    <w:tmpl w:val="15023CEE"/>
    <w:lvl w:ilvl="0" w:tplc="0405001B">
      <w:start w:val="1"/>
      <w:numFmt w:val="lowerRoman"/>
      <w:lvlText w:val="%1."/>
      <w:lvlJc w:val="right"/>
      <w:pPr>
        <w:tabs>
          <w:tab w:val="num" w:pos="720"/>
        </w:tabs>
        <w:ind w:left="720" w:hanging="360"/>
      </w:pPr>
    </w:lvl>
    <w:lvl w:ilvl="1" w:tplc="2BF84B52">
      <w:start w:val="4"/>
      <w:numFmt w:val="decimal"/>
      <w:lvlText w:val="%2."/>
      <w:lvlJc w:val="left"/>
      <w:pPr>
        <w:tabs>
          <w:tab w:val="num" w:pos="1440"/>
        </w:tabs>
        <w:ind w:left="1440" w:hanging="360"/>
      </w:pPr>
      <w:rPr>
        <w:rFonts w:hint="default"/>
      </w:rPr>
    </w:lvl>
    <w:lvl w:ilvl="2" w:tplc="E8268816">
      <w:start w:val="1"/>
      <w:numFmt w:val="lowerLetter"/>
      <w:lvlText w:val="%3)"/>
      <w:lvlJc w:val="left"/>
      <w:pPr>
        <w:tabs>
          <w:tab w:val="num" w:pos="2340"/>
        </w:tabs>
        <w:ind w:left="2340" w:hanging="360"/>
      </w:pPr>
      <w:rPr>
        <w:rFonts w:hint="default"/>
        <w:i/>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2C5D3A"/>
    <w:multiLevelType w:val="multilevel"/>
    <w:tmpl w:val="4F90A178"/>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440"/>
        </w:tabs>
        <w:ind w:left="720" w:firstLine="0"/>
      </w:pPr>
      <w:rPr>
        <w:rFonts w:ascii="Times New Roman" w:hAnsi="Times New Roman" w:hint="default"/>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B35000B"/>
    <w:multiLevelType w:val="hybridMultilevel"/>
    <w:tmpl w:val="5E30CABA"/>
    <w:lvl w:ilvl="0" w:tplc="97E6D754">
      <w:start w:val="1"/>
      <w:numFmt w:val="decimal"/>
      <w:lvlText w:val="%1)"/>
      <w:lvlJc w:val="left"/>
      <w:pPr>
        <w:tabs>
          <w:tab w:val="num" w:pos="870"/>
        </w:tabs>
        <w:ind w:left="870" w:hanging="51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360BBC"/>
    <w:multiLevelType w:val="multilevel"/>
    <w:tmpl w:val="640A44B2"/>
    <w:lvl w:ilvl="0">
      <w:start w:val="5"/>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F9259F0"/>
    <w:multiLevelType w:val="multilevel"/>
    <w:tmpl w:val="2ADE06EC"/>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A554E3"/>
    <w:multiLevelType w:val="hybridMultilevel"/>
    <w:tmpl w:val="BF0CC3DC"/>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7" w15:restartNumberingAfterBreak="0">
    <w:nsid w:val="575E7682"/>
    <w:multiLevelType w:val="hybridMultilevel"/>
    <w:tmpl w:val="79CE5D90"/>
    <w:lvl w:ilvl="0" w:tplc="8F02C67E">
      <w:start w:val="1"/>
      <w:numFmt w:val="lowerRoman"/>
      <w:lvlText w:val="%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7C4A7E"/>
    <w:multiLevelType w:val="hybridMultilevel"/>
    <w:tmpl w:val="280E2A12"/>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432058"/>
    <w:multiLevelType w:val="multilevel"/>
    <w:tmpl w:val="A30C9FB2"/>
    <w:lvl w:ilvl="0">
      <w:start w:val="5"/>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0560D"/>
    <w:multiLevelType w:val="hybridMultilevel"/>
    <w:tmpl w:val="0616B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8673C9"/>
    <w:multiLevelType w:val="hybridMultilevel"/>
    <w:tmpl w:val="4D5C428C"/>
    <w:lvl w:ilvl="0" w:tplc="BCD00FDC">
      <w:start w:val="5"/>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D7E30"/>
    <w:multiLevelType w:val="hybridMultilevel"/>
    <w:tmpl w:val="81E84A9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3" w15:restartNumberingAfterBreak="0">
    <w:nsid w:val="6F415EB4"/>
    <w:multiLevelType w:val="hybridMultilevel"/>
    <w:tmpl w:val="BD445CE2"/>
    <w:lvl w:ilvl="0" w:tplc="BCD00FDC">
      <w:start w:val="5"/>
      <w:numFmt w:val="bullet"/>
      <w:lvlText w:val=""/>
      <w:lvlJc w:val="left"/>
      <w:pPr>
        <w:tabs>
          <w:tab w:val="num" w:pos="2520"/>
        </w:tabs>
        <w:ind w:left="2520" w:hanging="360"/>
      </w:pPr>
      <w:rPr>
        <w:rFonts w:ascii="Symbol" w:hAnsi="Symbol" w:hint="default"/>
      </w:rPr>
    </w:lvl>
    <w:lvl w:ilvl="1" w:tplc="BCD00FDC">
      <w:start w:val="5"/>
      <w:numFmt w:val="bullet"/>
      <w:lvlText w:val=""/>
      <w:lvlJc w:val="left"/>
      <w:pPr>
        <w:tabs>
          <w:tab w:val="num" w:pos="2520"/>
        </w:tabs>
        <w:ind w:left="2520" w:hanging="360"/>
      </w:pPr>
      <w:rPr>
        <w:rFonts w:ascii="Symbol" w:hAnsi="Symbol"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0E71708"/>
    <w:multiLevelType w:val="hybridMultilevel"/>
    <w:tmpl w:val="640A44B2"/>
    <w:lvl w:ilvl="0" w:tplc="BCD00FDC">
      <w:start w:val="5"/>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608708B"/>
    <w:multiLevelType w:val="hybridMultilevel"/>
    <w:tmpl w:val="4CB059D6"/>
    <w:lvl w:ilvl="0" w:tplc="8F02C67E">
      <w:start w:val="1"/>
      <w:numFmt w:val="lowerRoman"/>
      <w:lvlText w:val="%1."/>
      <w:lvlJc w:val="left"/>
      <w:pPr>
        <w:tabs>
          <w:tab w:val="num" w:pos="2705"/>
        </w:tabs>
        <w:ind w:left="2705" w:hanging="720"/>
      </w:pPr>
      <w:rPr>
        <w:rFonts w:hint="default"/>
      </w:rPr>
    </w:lvl>
    <w:lvl w:ilvl="1" w:tplc="04050019">
      <w:start w:val="1"/>
      <w:numFmt w:val="lowerLetter"/>
      <w:lvlText w:val="%2."/>
      <w:lvlJc w:val="left"/>
      <w:pPr>
        <w:tabs>
          <w:tab w:val="num" w:pos="3065"/>
        </w:tabs>
        <w:ind w:left="3065" w:hanging="360"/>
      </w:pPr>
    </w:lvl>
    <w:lvl w:ilvl="2" w:tplc="B8645626">
      <w:start w:val="1"/>
      <w:numFmt w:val="lowerRoman"/>
      <w:lvlText w:val="%3."/>
      <w:lvlJc w:val="right"/>
      <w:pPr>
        <w:tabs>
          <w:tab w:val="num" w:pos="2705"/>
        </w:tabs>
        <w:ind w:left="2705" w:hanging="725"/>
      </w:pPr>
      <w:rPr>
        <w:rFonts w:hint="default"/>
      </w:r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36" w15:restartNumberingAfterBreak="0">
    <w:nsid w:val="7D45053A"/>
    <w:multiLevelType w:val="multilevel"/>
    <w:tmpl w:val="5B0076B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C51806"/>
    <w:multiLevelType w:val="multilevel"/>
    <w:tmpl w:val="C21C2DF0"/>
    <w:lvl w:ilvl="0">
      <w:start w:val="9"/>
      <w:numFmt w:val="decimal"/>
      <w:lvlText w:val="%1."/>
      <w:lvlJc w:val="left"/>
      <w:pPr>
        <w:ind w:left="360" w:hanging="360"/>
      </w:pPr>
      <w:rPr>
        <w:rFonts w:hint="default"/>
        <w:b w:val="0"/>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16cid:durableId="950475675">
    <w:abstractNumId w:val="36"/>
  </w:num>
  <w:num w:numId="2" w16cid:durableId="123236551">
    <w:abstractNumId w:val="24"/>
  </w:num>
  <w:num w:numId="3" w16cid:durableId="1509559666">
    <w:abstractNumId w:val="16"/>
  </w:num>
  <w:num w:numId="4" w16cid:durableId="320621512">
    <w:abstractNumId w:val="26"/>
  </w:num>
  <w:num w:numId="5" w16cid:durableId="2041391640">
    <w:abstractNumId w:val="21"/>
  </w:num>
  <w:num w:numId="6" w16cid:durableId="2034264538">
    <w:abstractNumId w:val="8"/>
  </w:num>
  <w:num w:numId="7" w16cid:durableId="1804227363">
    <w:abstractNumId w:val="11"/>
  </w:num>
  <w:num w:numId="8" w16cid:durableId="2141533863">
    <w:abstractNumId w:val="17"/>
  </w:num>
  <w:num w:numId="9" w16cid:durableId="451364371">
    <w:abstractNumId w:val="22"/>
  </w:num>
  <w:num w:numId="10" w16cid:durableId="1429738726">
    <w:abstractNumId w:val="13"/>
  </w:num>
  <w:num w:numId="11" w16cid:durableId="1123570748">
    <w:abstractNumId w:val="25"/>
  </w:num>
  <w:num w:numId="12" w16cid:durableId="1557089249">
    <w:abstractNumId w:val="19"/>
  </w:num>
  <w:num w:numId="13" w16cid:durableId="1677732629">
    <w:abstractNumId w:val="12"/>
  </w:num>
  <w:num w:numId="14" w16cid:durableId="1787118346">
    <w:abstractNumId w:val="0"/>
  </w:num>
  <w:num w:numId="15" w16cid:durableId="1607421332">
    <w:abstractNumId w:val="2"/>
  </w:num>
  <w:num w:numId="16" w16cid:durableId="2109034184">
    <w:abstractNumId w:val="15"/>
  </w:num>
  <w:num w:numId="17" w16cid:durableId="1616979447">
    <w:abstractNumId w:val="28"/>
  </w:num>
  <w:num w:numId="18" w16cid:durableId="582646281">
    <w:abstractNumId w:val="10"/>
  </w:num>
  <w:num w:numId="19" w16cid:durableId="832601586">
    <w:abstractNumId w:val="29"/>
  </w:num>
  <w:num w:numId="20" w16cid:durableId="158548872">
    <w:abstractNumId w:val="3"/>
  </w:num>
  <w:num w:numId="21" w16cid:durableId="1871868204">
    <w:abstractNumId w:val="20"/>
  </w:num>
  <w:num w:numId="22" w16cid:durableId="1595671774">
    <w:abstractNumId w:val="6"/>
  </w:num>
  <w:num w:numId="23" w16cid:durableId="1414279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017228">
    <w:abstractNumId w:val="11"/>
    <w:lvlOverride w:ilvl="0">
      <w:startOverride w:val="7"/>
    </w:lvlOverride>
    <w:lvlOverride w:ilvl="1">
      <w:startOverride w:val="1"/>
    </w:lvlOverride>
  </w:num>
  <w:num w:numId="25" w16cid:durableId="2108036876">
    <w:abstractNumId w:val="1"/>
  </w:num>
  <w:num w:numId="26" w16cid:durableId="967011697">
    <w:abstractNumId w:val="18"/>
  </w:num>
  <w:num w:numId="27" w16cid:durableId="1358776246">
    <w:abstractNumId w:val="5"/>
  </w:num>
  <w:num w:numId="28" w16cid:durableId="1012269387">
    <w:abstractNumId w:val="31"/>
  </w:num>
  <w:num w:numId="29" w16cid:durableId="484206285">
    <w:abstractNumId w:val="14"/>
  </w:num>
  <w:num w:numId="30" w16cid:durableId="1871793444">
    <w:abstractNumId w:val="34"/>
  </w:num>
  <w:num w:numId="31" w16cid:durableId="222453167">
    <w:abstractNumId w:val="23"/>
  </w:num>
  <w:num w:numId="32" w16cid:durableId="1487628704">
    <w:abstractNumId w:val="33"/>
  </w:num>
  <w:num w:numId="33" w16cid:durableId="1295217856">
    <w:abstractNumId w:val="30"/>
  </w:num>
  <w:num w:numId="34" w16cid:durableId="440801121">
    <w:abstractNumId w:val="7"/>
  </w:num>
  <w:num w:numId="35" w16cid:durableId="311833095">
    <w:abstractNumId w:val="37"/>
  </w:num>
  <w:num w:numId="36" w16cid:durableId="585111850">
    <w:abstractNumId w:val="11"/>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9936187">
    <w:abstractNumId w:val="4"/>
  </w:num>
  <w:num w:numId="38" w16cid:durableId="1341347627">
    <w:abstractNumId w:val="35"/>
  </w:num>
  <w:num w:numId="39" w16cid:durableId="557518286">
    <w:abstractNumId w:val="32"/>
  </w:num>
  <w:num w:numId="40" w16cid:durableId="1673144729">
    <w:abstractNumId w:val="9"/>
  </w:num>
  <w:num w:numId="41" w16cid:durableId="1603146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47326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C37"/>
    <w:rsid w:val="00000ECB"/>
    <w:rsid w:val="000B1454"/>
    <w:rsid w:val="000B6839"/>
    <w:rsid w:val="000C31BE"/>
    <w:rsid w:val="000C4209"/>
    <w:rsid w:val="000D079F"/>
    <w:rsid w:val="000D2092"/>
    <w:rsid w:val="00104FFA"/>
    <w:rsid w:val="00113945"/>
    <w:rsid w:val="00124DEC"/>
    <w:rsid w:val="001353A4"/>
    <w:rsid w:val="001436B4"/>
    <w:rsid w:val="00154085"/>
    <w:rsid w:val="001A2E0A"/>
    <w:rsid w:val="001A48AB"/>
    <w:rsid w:val="001D06E9"/>
    <w:rsid w:val="001D6FC3"/>
    <w:rsid w:val="001D7C37"/>
    <w:rsid w:val="001E381B"/>
    <w:rsid w:val="00214496"/>
    <w:rsid w:val="00223154"/>
    <w:rsid w:val="00224286"/>
    <w:rsid w:val="00246BC9"/>
    <w:rsid w:val="002639F8"/>
    <w:rsid w:val="002643AD"/>
    <w:rsid w:val="002A06FD"/>
    <w:rsid w:val="002B21EC"/>
    <w:rsid w:val="002D49E9"/>
    <w:rsid w:val="002F0B80"/>
    <w:rsid w:val="00300BB6"/>
    <w:rsid w:val="00314CA8"/>
    <w:rsid w:val="00315A32"/>
    <w:rsid w:val="00316EFF"/>
    <w:rsid w:val="003B7E30"/>
    <w:rsid w:val="003C092E"/>
    <w:rsid w:val="003C409E"/>
    <w:rsid w:val="003C4769"/>
    <w:rsid w:val="003D3E77"/>
    <w:rsid w:val="003F23ED"/>
    <w:rsid w:val="003F3C67"/>
    <w:rsid w:val="00422984"/>
    <w:rsid w:val="0042457C"/>
    <w:rsid w:val="00445B8A"/>
    <w:rsid w:val="00455ACA"/>
    <w:rsid w:val="004579E2"/>
    <w:rsid w:val="00470974"/>
    <w:rsid w:val="00486378"/>
    <w:rsid w:val="00494120"/>
    <w:rsid w:val="004C037B"/>
    <w:rsid w:val="004E5B37"/>
    <w:rsid w:val="00527DC2"/>
    <w:rsid w:val="00534D5E"/>
    <w:rsid w:val="00561F75"/>
    <w:rsid w:val="00562EAF"/>
    <w:rsid w:val="00573653"/>
    <w:rsid w:val="00591E58"/>
    <w:rsid w:val="0062675C"/>
    <w:rsid w:val="006312EC"/>
    <w:rsid w:val="0063772A"/>
    <w:rsid w:val="006636EC"/>
    <w:rsid w:val="006828FD"/>
    <w:rsid w:val="006A7CD7"/>
    <w:rsid w:val="006D4CBC"/>
    <w:rsid w:val="006D4D38"/>
    <w:rsid w:val="00700255"/>
    <w:rsid w:val="0072346C"/>
    <w:rsid w:val="00726AA4"/>
    <w:rsid w:val="00727218"/>
    <w:rsid w:val="00735678"/>
    <w:rsid w:val="0075195E"/>
    <w:rsid w:val="00752269"/>
    <w:rsid w:val="007647CA"/>
    <w:rsid w:val="00790FA8"/>
    <w:rsid w:val="007920D4"/>
    <w:rsid w:val="007E33DA"/>
    <w:rsid w:val="007F4D86"/>
    <w:rsid w:val="0081468B"/>
    <w:rsid w:val="00851509"/>
    <w:rsid w:val="00851C29"/>
    <w:rsid w:val="00853CBC"/>
    <w:rsid w:val="00857999"/>
    <w:rsid w:val="00887D71"/>
    <w:rsid w:val="00892FF3"/>
    <w:rsid w:val="008B4144"/>
    <w:rsid w:val="008E539B"/>
    <w:rsid w:val="008F332B"/>
    <w:rsid w:val="00923F36"/>
    <w:rsid w:val="00944F88"/>
    <w:rsid w:val="009741E5"/>
    <w:rsid w:val="00983761"/>
    <w:rsid w:val="00997F13"/>
    <w:rsid w:val="009A6421"/>
    <w:rsid w:val="009C11CB"/>
    <w:rsid w:val="009D64B1"/>
    <w:rsid w:val="009F5061"/>
    <w:rsid w:val="00A1683A"/>
    <w:rsid w:val="00A26EE8"/>
    <w:rsid w:val="00A41743"/>
    <w:rsid w:val="00A45AF6"/>
    <w:rsid w:val="00A46209"/>
    <w:rsid w:val="00A568B4"/>
    <w:rsid w:val="00A57D80"/>
    <w:rsid w:val="00A62208"/>
    <w:rsid w:val="00A62C5A"/>
    <w:rsid w:val="00A73E71"/>
    <w:rsid w:val="00A8152E"/>
    <w:rsid w:val="00AB7EC9"/>
    <w:rsid w:val="00AC42EA"/>
    <w:rsid w:val="00AD65F0"/>
    <w:rsid w:val="00B1398D"/>
    <w:rsid w:val="00B32632"/>
    <w:rsid w:val="00B334A3"/>
    <w:rsid w:val="00B4193D"/>
    <w:rsid w:val="00B53532"/>
    <w:rsid w:val="00B55D8B"/>
    <w:rsid w:val="00B60289"/>
    <w:rsid w:val="00B7448E"/>
    <w:rsid w:val="00B85973"/>
    <w:rsid w:val="00B86AE3"/>
    <w:rsid w:val="00C012C9"/>
    <w:rsid w:val="00C0661E"/>
    <w:rsid w:val="00C11560"/>
    <w:rsid w:val="00C5461F"/>
    <w:rsid w:val="00C57DAF"/>
    <w:rsid w:val="00C610EA"/>
    <w:rsid w:val="00CA45BE"/>
    <w:rsid w:val="00CD4BAA"/>
    <w:rsid w:val="00D140C3"/>
    <w:rsid w:val="00D17039"/>
    <w:rsid w:val="00D31D69"/>
    <w:rsid w:val="00D4514A"/>
    <w:rsid w:val="00D63D1D"/>
    <w:rsid w:val="00D90313"/>
    <w:rsid w:val="00DC6C49"/>
    <w:rsid w:val="00DC734F"/>
    <w:rsid w:val="00DF5D3D"/>
    <w:rsid w:val="00DF65FD"/>
    <w:rsid w:val="00E0258A"/>
    <w:rsid w:val="00E10CB6"/>
    <w:rsid w:val="00E43CD3"/>
    <w:rsid w:val="00E54A10"/>
    <w:rsid w:val="00E61056"/>
    <w:rsid w:val="00E87DC6"/>
    <w:rsid w:val="00EA7662"/>
    <w:rsid w:val="00EB1839"/>
    <w:rsid w:val="00EB3BC2"/>
    <w:rsid w:val="00EC5E8A"/>
    <w:rsid w:val="00F04506"/>
    <w:rsid w:val="00F12EDB"/>
    <w:rsid w:val="00F15F47"/>
    <w:rsid w:val="00F2078D"/>
    <w:rsid w:val="00F316A7"/>
    <w:rsid w:val="00F6141E"/>
    <w:rsid w:val="00F84AD3"/>
    <w:rsid w:val="00F8727B"/>
    <w:rsid w:val="00FA0F64"/>
    <w:rsid w:val="00FA2F5D"/>
    <w:rsid w:val="00FC58A2"/>
    <w:rsid w:val="00FF074A"/>
    <w:rsid w:val="00FF7264"/>
    <w:rsid w:val="00FF7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87C7"/>
  <w15:chartTrackingRefBased/>
  <w15:docId w15:val="{3D01E9E5-FD67-4EDF-A989-E5D2CEA1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numPr>
        <w:ilvl w:val="1"/>
        <w:numId w:val="4"/>
      </w:numPr>
      <w:spacing w:before="240" w:after="60"/>
      <w:outlineLvl w:val="1"/>
    </w:pPr>
    <w:rPr>
      <w:rFonts w:ascii="Arial" w:hAnsi="Arial"/>
      <w:b/>
      <w:i/>
    </w:rPr>
  </w:style>
  <w:style w:type="paragraph" w:styleId="Nadpis3">
    <w:name w:val="heading 3"/>
    <w:basedOn w:val="Normln"/>
    <w:next w:val="Normln"/>
    <w:qFormat/>
    <w:pPr>
      <w:keepNext/>
      <w:numPr>
        <w:ilvl w:val="2"/>
        <w:numId w:val="4"/>
      </w:numPr>
      <w:spacing w:before="240" w:after="60"/>
      <w:outlineLvl w:val="2"/>
    </w:pPr>
    <w:rPr>
      <w:rFonts w:ascii="Arial" w:hAnsi="Arial"/>
    </w:rPr>
  </w:style>
  <w:style w:type="paragraph" w:styleId="Nadpis4">
    <w:name w:val="heading 4"/>
    <w:basedOn w:val="Normln"/>
    <w:next w:val="Normln"/>
    <w:qFormat/>
    <w:pPr>
      <w:keepNext/>
      <w:numPr>
        <w:ilvl w:val="3"/>
        <w:numId w:val="4"/>
      </w:numPr>
      <w:spacing w:before="240" w:after="60"/>
      <w:outlineLvl w:val="3"/>
    </w:pPr>
    <w:rPr>
      <w:rFonts w:ascii="Arial" w:hAnsi="Arial"/>
      <w:b/>
    </w:rPr>
  </w:style>
  <w:style w:type="paragraph" w:styleId="Nadpis5">
    <w:name w:val="heading 5"/>
    <w:basedOn w:val="Normln"/>
    <w:next w:val="Normln"/>
    <w:qFormat/>
    <w:pPr>
      <w:numPr>
        <w:ilvl w:val="4"/>
        <w:numId w:val="4"/>
      </w:numPr>
      <w:spacing w:before="240" w:after="60"/>
      <w:outlineLvl w:val="4"/>
    </w:pPr>
    <w:rPr>
      <w:sz w:val="22"/>
    </w:rPr>
  </w:style>
  <w:style w:type="paragraph" w:styleId="Nadpis6">
    <w:name w:val="heading 6"/>
    <w:basedOn w:val="Normln"/>
    <w:next w:val="Normln"/>
    <w:qFormat/>
    <w:pPr>
      <w:numPr>
        <w:ilvl w:val="5"/>
        <w:numId w:val="4"/>
      </w:numPr>
      <w:spacing w:before="240" w:after="60"/>
      <w:outlineLvl w:val="5"/>
    </w:pPr>
    <w:rPr>
      <w:i/>
      <w:sz w:val="22"/>
    </w:rPr>
  </w:style>
  <w:style w:type="paragraph" w:styleId="Nadpis7">
    <w:name w:val="heading 7"/>
    <w:basedOn w:val="Normln"/>
    <w:next w:val="Normln"/>
    <w:qFormat/>
    <w:pPr>
      <w:numPr>
        <w:ilvl w:val="6"/>
        <w:numId w:val="4"/>
      </w:numPr>
      <w:spacing w:before="240" w:after="60"/>
      <w:outlineLvl w:val="6"/>
    </w:pPr>
    <w:rPr>
      <w:rFonts w:ascii="Arial" w:hAnsi="Arial"/>
    </w:rPr>
  </w:style>
  <w:style w:type="paragraph" w:styleId="Nadpis8">
    <w:name w:val="heading 8"/>
    <w:basedOn w:val="Normln"/>
    <w:next w:val="Normln"/>
    <w:qFormat/>
    <w:pPr>
      <w:numPr>
        <w:ilvl w:val="7"/>
        <w:numId w:val="4"/>
      </w:numPr>
      <w:spacing w:before="240" w:after="60"/>
      <w:outlineLvl w:val="7"/>
    </w:pPr>
    <w:rPr>
      <w:rFonts w:ascii="Arial" w:hAnsi="Arial"/>
      <w:i/>
    </w:rPr>
  </w:style>
  <w:style w:type="paragraph" w:styleId="Nadpis9">
    <w:name w:val="heading 9"/>
    <w:basedOn w:val="Normln"/>
    <w:next w:val="Normln"/>
    <w:qFormat/>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slolnku">
    <w:name w:val="Číslo článku"/>
    <w:basedOn w:val="Normln"/>
    <w:next w:val="Nzevlnku"/>
    <w:pPr>
      <w:keepNext/>
      <w:numPr>
        <w:numId w:val="7"/>
      </w:numPr>
      <w:spacing w:before="160" w:after="40"/>
      <w:jc w:val="center"/>
    </w:pPr>
    <w:rPr>
      <w:b/>
    </w:rPr>
  </w:style>
  <w:style w:type="paragraph" w:customStyle="1" w:styleId="Nzevlnku">
    <w:name w:val="Název článku"/>
    <w:basedOn w:val="slolnku"/>
    <w:next w:val="Textodst1sl"/>
    <w:pPr>
      <w:numPr>
        <w:numId w:val="0"/>
      </w:numPr>
      <w:spacing w:before="0" w:after="0"/>
      <w:outlineLvl w:val="0"/>
    </w:pPr>
  </w:style>
  <w:style w:type="paragraph" w:customStyle="1" w:styleId="Textodst1sl">
    <w:name w:val="Text odst.1čísl"/>
    <w:basedOn w:val="Normln"/>
    <w:pPr>
      <w:numPr>
        <w:ilvl w:val="1"/>
        <w:numId w:val="7"/>
      </w:numPr>
      <w:spacing w:before="80"/>
      <w:outlineLvl w:val="1"/>
    </w:pPr>
  </w:style>
  <w:style w:type="paragraph" w:customStyle="1" w:styleId="Textodst2slovan">
    <w:name w:val="Text odst.2 číslovaný"/>
    <w:basedOn w:val="Textodst1sl"/>
    <w:pPr>
      <w:numPr>
        <w:ilvl w:val="2"/>
      </w:numPr>
      <w:spacing w:before="0"/>
      <w:outlineLvl w:val="2"/>
    </w:pPr>
  </w:style>
  <w:style w:type="paragraph" w:customStyle="1" w:styleId="Textodst3psmena">
    <w:name w:val="Text odst. 3 písmena"/>
    <w:basedOn w:val="Textodst1sl"/>
    <w:pPr>
      <w:numPr>
        <w:ilvl w:val="3"/>
      </w:numPr>
      <w:spacing w:before="0"/>
      <w:outlineLvl w:val="3"/>
    </w:pPr>
  </w:style>
  <w:style w:type="character" w:styleId="Odkaznakoment">
    <w:name w:val="annotation reference"/>
    <w:semiHidden/>
    <w:rPr>
      <w:sz w:val="16"/>
      <w:szCs w:val="16"/>
    </w:rPr>
  </w:style>
  <w:style w:type="paragraph" w:customStyle="1" w:styleId="Firma">
    <w:name w:val="Firma"/>
    <w:basedOn w:val="Normln"/>
    <w:next w:val="Normln"/>
    <w:rPr>
      <w:b/>
    </w:rPr>
  </w:style>
  <w:style w:type="paragraph" w:customStyle="1" w:styleId="Zhlavcentr8">
    <w:name w:val="Záhlaví centr 8"/>
    <w:basedOn w:val="Zhlav"/>
    <w:pPr>
      <w:jc w:val="center"/>
    </w:pPr>
    <w:rPr>
      <w:sz w:val="16"/>
    </w:rPr>
  </w:style>
  <w:style w:type="paragraph" w:customStyle="1" w:styleId="zkltextcentrbold12">
    <w:name w:val="zákl. text centr bold 12"/>
    <w:basedOn w:val="Firma"/>
    <w:pPr>
      <w:tabs>
        <w:tab w:val="left" w:pos="0"/>
      </w:tabs>
      <w:jc w:val="center"/>
    </w:pPr>
  </w:style>
  <w:style w:type="paragraph" w:customStyle="1" w:styleId="zkltextcentr12">
    <w:name w:val="zákl. text centr 12"/>
    <w:basedOn w:val="Firma"/>
    <w:pPr>
      <w:tabs>
        <w:tab w:val="left" w:pos="0"/>
      </w:tabs>
      <w:jc w:val="center"/>
    </w:pPr>
    <w:rPr>
      <w:b w:val="0"/>
    </w:rPr>
  </w:style>
  <w:style w:type="paragraph" w:customStyle="1" w:styleId="Nzev24centrbold">
    <w:name w:val="Název 24 centr bold"/>
    <w:basedOn w:val="Firma"/>
    <w:pPr>
      <w:tabs>
        <w:tab w:val="left" w:pos="0"/>
      </w:tabs>
      <w:jc w:val="center"/>
    </w:pPr>
    <w:rPr>
      <w:sz w:val="48"/>
    </w:rPr>
  </w:style>
  <w:style w:type="paragraph" w:customStyle="1" w:styleId="zkltextblok12">
    <w:name w:val="zákl.text blok 12"/>
    <w:basedOn w:val="Normln"/>
    <w:pPr>
      <w:spacing w:before="80"/>
    </w:pPr>
  </w:style>
  <w:style w:type="paragraph" w:customStyle="1" w:styleId="smlstrana-daje">
    <w:name w:val="sml.strana - údaje"/>
    <w:basedOn w:val="Normln"/>
    <w:autoRedefine/>
    <w:pPr>
      <w:tabs>
        <w:tab w:val="left" w:pos="1843"/>
      </w:tabs>
    </w:pPr>
  </w:style>
  <w:style w:type="paragraph" w:customStyle="1" w:styleId="Textodst1neslovan">
    <w:name w:val="Text odst.1 nečíslovaný"/>
    <w:basedOn w:val="Textodst2slovan"/>
    <w:pPr>
      <w:numPr>
        <w:ilvl w:val="0"/>
        <w:numId w:val="0"/>
      </w:numPr>
      <w:ind w:left="720"/>
    </w:pPr>
  </w:style>
  <w:style w:type="paragraph" w:customStyle="1" w:styleId="textodst2neslovan">
    <w:name w:val="text odst.2 nečíslovaný"/>
    <w:basedOn w:val="Textodst2slovan"/>
    <w:pPr>
      <w:numPr>
        <w:ilvl w:val="0"/>
        <w:numId w:val="0"/>
      </w:numPr>
      <w:ind w:left="1418"/>
    </w:pPr>
  </w:style>
  <w:style w:type="paragraph" w:customStyle="1" w:styleId="textodst3neslovan">
    <w:name w:val="text odst.3 nečíslovaný"/>
    <w:basedOn w:val="textodst2neslovan"/>
    <w:pPr>
      <w:ind w:left="1843"/>
    </w:pPr>
  </w:style>
  <w:style w:type="paragraph" w:styleId="Textkomente">
    <w:name w:val="annotation text"/>
    <w:basedOn w:val="Normln"/>
    <w:semiHidden/>
    <w:rPr>
      <w:sz w:val="20"/>
      <w:szCs w:val="20"/>
    </w:rPr>
  </w:style>
  <w:style w:type="paragraph" w:customStyle="1" w:styleId="zkltextcent16">
    <w:name w:val="zákl.text cent 16"/>
    <w:basedOn w:val="zkltextcentr12"/>
    <w:rPr>
      <w:sz w:val="32"/>
    </w:rPr>
  </w:style>
  <w:style w:type="paragraph" w:customStyle="1" w:styleId="zkltextcentr16bold">
    <w:name w:val="zákl. text centr 16 bold"/>
    <w:basedOn w:val="zkltextcent16"/>
    <w:rPr>
      <w:b/>
    </w:rPr>
  </w:style>
  <w:style w:type="paragraph" w:customStyle="1" w:styleId="Nzev18centrbold">
    <w:name w:val="Název 18 centr bold"/>
    <w:basedOn w:val="Nzev24centrbold"/>
    <w:rPr>
      <w:sz w:val="36"/>
    </w:rPr>
  </w:style>
  <w:style w:type="paragraph" w:customStyle="1" w:styleId="zkltext12bloksvzan">
    <w:name w:val="zákl text 12 blok svázaný"/>
    <w:basedOn w:val="Normln"/>
    <w:pPr>
      <w:keepNext/>
    </w:p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Textodst1slChar">
    <w:name w:val="Text odst.1čísl Char"/>
    <w:rPr>
      <w:sz w:val="24"/>
      <w:szCs w:val="24"/>
      <w:lang w:val="cs-CZ" w:eastAsia="cs-CZ" w:bidi="ar-SA"/>
    </w:rPr>
  </w:style>
  <w:style w:type="character" w:customStyle="1" w:styleId="Textodst2slovanChar">
    <w:name w:val="Text odst.2 číslovaný Char"/>
    <w:rPr>
      <w:sz w:val="24"/>
      <w:szCs w:val="24"/>
      <w:lang w:val="cs-CZ" w:eastAsia="cs-CZ" w:bidi="ar-SA"/>
    </w:rPr>
  </w:style>
  <w:style w:type="paragraph" w:styleId="Revize">
    <w:name w:val="Revision"/>
    <w:hidden/>
    <w:uiPriority w:val="99"/>
    <w:semiHidden/>
    <w:rsid w:val="000B68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0__sablony\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Template>
  <TotalTime>350</TotalTime>
  <Pages>7</Pages>
  <Words>2568</Words>
  <Characters>15156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Licenční řád</vt:lpstr>
    </vt:vector>
  </TitlesOfParts>
  <Company>advokátní kancelář</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řád</dc:title>
  <dc:subject/>
  <dc:creator>Antonín Vansa - ČSLH</dc:creator>
  <cp:keywords/>
  <cp:lastModifiedBy>Vansa</cp:lastModifiedBy>
  <cp:revision>19</cp:revision>
  <cp:lastPrinted>2018-04-03T12:24:00Z</cp:lastPrinted>
  <dcterms:created xsi:type="dcterms:W3CDTF">2020-04-07T06:28:00Z</dcterms:created>
  <dcterms:modified xsi:type="dcterms:W3CDTF">2022-04-14T18:18:00Z</dcterms:modified>
</cp:coreProperties>
</file>