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DA0" w:rsidRDefault="003A3DA0" w:rsidP="003A3DA0">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Pravidla akreditace</w:t>
      </w:r>
    </w:p>
    <w:p w:rsidR="00E845A9" w:rsidRDefault="004848BE" w:rsidP="003A3DA0">
      <w:pPr>
        <w:spacing w:after="0" w:line="240" w:lineRule="auto"/>
        <w:rPr>
          <w:rFonts w:ascii="Arial" w:eastAsia="Times New Roman" w:hAnsi="Arial" w:cs="Arial"/>
          <w:b/>
          <w:sz w:val="24"/>
          <w:szCs w:val="24"/>
          <w:lang w:eastAsia="cs-CZ"/>
        </w:rPr>
      </w:pPr>
      <w:proofErr w:type="spellStart"/>
      <w:r>
        <w:rPr>
          <w:rFonts w:ascii="Arial" w:eastAsia="Times New Roman" w:hAnsi="Arial" w:cs="Arial"/>
          <w:b/>
          <w:sz w:val="24"/>
          <w:szCs w:val="24"/>
          <w:lang w:eastAsia="cs-CZ"/>
        </w:rPr>
        <w:t>Channel</w:t>
      </w:r>
      <w:proofErr w:type="spellEnd"/>
      <w:r>
        <w:rPr>
          <w:rFonts w:ascii="Arial" w:eastAsia="Times New Roman" w:hAnsi="Arial" w:cs="Arial"/>
          <w:b/>
          <w:sz w:val="24"/>
          <w:szCs w:val="24"/>
          <w:lang w:eastAsia="cs-CZ"/>
        </w:rPr>
        <w:t xml:space="preserve"> </w:t>
      </w:r>
      <w:proofErr w:type="spellStart"/>
      <w:r>
        <w:rPr>
          <w:rFonts w:ascii="Arial" w:eastAsia="Times New Roman" w:hAnsi="Arial" w:cs="Arial"/>
          <w:b/>
          <w:sz w:val="24"/>
          <w:szCs w:val="24"/>
          <w:lang w:eastAsia="cs-CZ"/>
        </w:rPr>
        <w:t>One</w:t>
      </w:r>
      <w:proofErr w:type="spellEnd"/>
      <w:r>
        <w:rPr>
          <w:rFonts w:ascii="Arial" w:eastAsia="Times New Roman" w:hAnsi="Arial" w:cs="Arial"/>
          <w:b/>
          <w:sz w:val="24"/>
          <w:szCs w:val="24"/>
          <w:lang w:eastAsia="cs-CZ"/>
        </w:rPr>
        <w:t xml:space="preserve"> Cup</w:t>
      </w:r>
    </w:p>
    <w:p w:rsidR="00E845A9" w:rsidRDefault="004848BE" w:rsidP="003A3DA0">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 xml:space="preserve">Česká republika – </w:t>
      </w:r>
      <w:r w:rsidR="00622498">
        <w:rPr>
          <w:rFonts w:ascii="Arial" w:eastAsia="Times New Roman" w:hAnsi="Arial" w:cs="Arial"/>
          <w:b/>
          <w:sz w:val="24"/>
          <w:szCs w:val="24"/>
          <w:lang w:eastAsia="cs-CZ"/>
        </w:rPr>
        <w:t>Finsko, 17. 12. 2015</w:t>
      </w:r>
      <w:r>
        <w:rPr>
          <w:rFonts w:ascii="Arial" w:eastAsia="Times New Roman" w:hAnsi="Arial" w:cs="Arial"/>
          <w:b/>
          <w:sz w:val="24"/>
          <w:szCs w:val="24"/>
          <w:lang w:eastAsia="cs-CZ"/>
        </w:rPr>
        <w:t>, O</w:t>
      </w:r>
      <w:r w:rsidRPr="004848BE">
        <w:rPr>
          <w:rFonts w:ascii="Arial" w:eastAsia="Times New Roman" w:hAnsi="Arial" w:cs="Arial"/>
          <w:b/>
          <w:sz w:val="24"/>
          <w:szCs w:val="24"/>
          <w:vertAlign w:val="subscript"/>
          <w:lang w:eastAsia="cs-CZ"/>
        </w:rPr>
        <w:t>2</w:t>
      </w:r>
      <w:r>
        <w:rPr>
          <w:rFonts w:ascii="Arial" w:eastAsia="Times New Roman" w:hAnsi="Arial" w:cs="Arial"/>
          <w:b/>
          <w:sz w:val="24"/>
          <w:szCs w:val="24"/>
          <w:lang w:eastAsia="cs-CZ"/>
        </w:rPr>
        <w:t xml:space="preserve"> </w:t>
      </w:r>
      <w:proofErr w:type="spellStart"/>
      <w:r>
        <w:rPr>
          <w:rFonts w:ascii="Arial" w:eastAsia="Times New Roman" w:hAnsi="Arial" w:cs="Arial"/>
          <w:b/>
          <w:sz w:val="24"/>
          <w:szCs w:val="24"/>
          <w:lang w:eastAsia="cs-CZ"/>
        </w:rPr>
        <w:t>arena</w:t>
      </w:r>
      <w:proofErr w:type="spellEnd"/>
      <w:r>
        <w:rPr>
          <w:rFonts w:ascii="Arial" w:eastAsia="Times New Roman" w:hAnsi="Arial" w:cs="Arial"/>
          <w:b/>
          <w:sz w:val="24"/>
          <w:szCs w:val="24"/>
          <w:lang w:eastAsia="cs-CZ"/>
        </w:rPr>
        <w:t xml:space="preserve"> Praha</w:t>
      </w:r>
    </w:p>
    <w:p w:rsidR="003A3DA0" w:rsidRDefault="003A3DA0" w:rsidP="003A3DA0">
      <w:pPr>
        <w:spacing w:after="0" w:line="240" w:lineRule="auto"/>
        <w:rPr>
          <w:rFonts w:ascii="Arial" w:eastAsia="Times New Roman" w:hAnsi="Arial" w:cs="Arial"/>
          <w:b/>
          <w:sz w:val="24"/>
          <w:szCs w:val="24"/>
          <w:lang w:eastAsia="cs-CZ"/>
        </w:rPr>
      </w:pPr>
    </w:p>
    <w:p w:rsidR="001A33D9" w:rsidRDefault="001A33D9" w:rsidP="003A3DA0">
      <w:pPr>
        <w:spacing w:after="0" w:line="240" w:lineRule="auto"/>
        <w:rPr>
          <w:rFonts w:ascii="Arial" w:eastAsia="Times New Roman" w:hAnsi="Arial" w:cs="Arial"/>
          <w:b/>
          <w:sz w:val="24"/>
          <w:szCs w:val="24"/>
          <w:lang w:eastAsia="cs-CZ"/>
        </w:rPr>
      </w:pPr>
    </w:p>
    <w:p w:rsidR="003A3DA0" w:rsidRPr="003A3DA0" w:rsidRDefault="00E845A9"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Pr>
          <w:rFonts w:ascii="Arial" w:eastAsia="Times New Roman" w:hAnsi="Arial" w:cs="Arial"/>
          <w:sz w:val="24"/>
          <w:szCs w:val="24"/>
          <w:lang w:eastAsia="cs-CZ"/>
        </w:rPr>
        <w:t xml:space="preserve">Na </w:t>
      </w:r>
      <w:r w:rsidR="004848BE">
        <w:rPr>
          <w:rFonts w:ascii="Arial" w:eastAsia="Times New Roman" w:hAnsi="Arial" w:cs="Arial"/>
          <w:sz w:val="24"/>
          <w:szCs w:val="24"/>
          <w:lang w:eastAsia="cs-CZ"/>
        </w:rPr>
        <w:t xml:space="preserve">utkání Česká republika – </w:t>
      </w:r>
      <w:r w:rsidR="00622498">
        <w:rPr>
          <w:rFonts w:ascii="Arial" w:eastAsia="Times New Roman" w:hAnsi="Arial" w:cs="Arial"/>
          <w:sz w:val="24"/>
          <w:szCs w:val="24"/>
          <w:lang w:eastAsia="cs-CZ"/>
        </w:rPr>
        <w:t>Finsko</w:t>
      </w:r>
      <w:r w:rsidR="00DA1488">
        <w:rPr>
          <w:rFonts w:ascii="Arial" w:eastAsia="Times New Roman" w:hAnsi="Arial" w:cs="Arial"/>
          <w:sz w:val="24"/>
          <w:szCs w:val="24"/>
          <w:lang w:eastAsia="cs-CZ"/>
        </w:rPr>
        <w:t xml:space="preserve"> (Akce)</w:t>
      </w:r>
      <w:r>
        <w:rPr>
          <w:rFonts w:ascii="Arial" w:eastAsia="Times New Roman" w:hAnsi="Arial" w:cs="Arial"/>
          <w:sz w:val="24"/>
          <w:szCs w:val="24"/>
          <w:lang w:eastAsia="cs-CZ"/>
        </w:rPr>
        <w:t xml:space="preserve"> bude umožněn vstup</w:t>
      </w:r>
      <w:r w:rsidR="003A3DA0" w:rsidRPr="003A3DA0">
        <w:rPr>
          <w:rFonts w:ascii="Arial" w:eastAsia="Times New Roman" w:hAnsi="Arial" w:cs="Arial"/>
          <w:sz w:val="24"/>
          <w:szCs w:val="24"/>
          <w:lang w:eastAsia="cs-CZ"/>
        </w:rPr>
        <w:t xml:space="preserve"> pouze </w:t>
      </w:r>
      <w:r w:rsidR="001061DF">
        <w:rPr>
          <w:rFonts w:ascii="Arial" w:eastAsia="Times New Roman" w:hAnsi="Arial" w:cs="Arial"/>
          <w:sz w:val="24"/>
          <w:szCs w:val="24"/>
          <w:lang w:eastAsia="cs-CZ"/>
        </w:rPr>
        <w:t>novinářům, akreditovaným ve stanoveném termínu.</w:t>
      </w:r>
      <w:r w:rsidR="003A3DA0" w:rsidRPr="003A3DA0">
        <w:rPr>
          <w:rFonts w:ascii="Arial" w:eastAsia="Times New Roman" w:hAnsi="Arial" w:cs="Arial"/>
          <w:sz w:val="24"/>
          <w:szCs w:val="24"/>
          <w:lang w:eastAsia="cs-CZ"/>
        </w:rPr>
        <w:t xml:space="preserve"> Počet vydaných akreditací je omezen. Akreditace z předchozích akcí nezůstávají v platnosti a je nutné je aktualizovat. </w:t>
      </w:r>
    </w:p>
    <w:p w:rsidR="003A3DA0" w:rsidRPr="003A3DA0" w:rsidRDefault="001061DF"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Pr>
          <w:rFonts w:ascii="Arial" w:eastAsia="Times New Roman" w:hAnsi="Arial" w:cs="Arial"/>
          <w:sz w:val="24"/>
          <w:szCs w:val="24"/>
          <w:lang w:eastAsia="cs-CZ"/>
        </w:rPr>
        <w:t>Redakce</w:t>
      </w:r>
      <w:r w:rsidR="003A3DA0" w:rsidRPr="003A3DA0">
        <w:rPr>
          <w:rFonts w:ascii="Arial" w:eastAsia="Times New Roman" w:hAnsi="Arial" w:cs="Arial"/>
          <w:sz w:val="24"/>
          <w:szCs w:val="24"/>
          <w:lang w:eastAsia="cs-CZ"/>
        </w:rPr>
        <w:t xml:space="preserve"> musí vyplnit </w:t>
      </w:r>
      <w:r w:rsidR="00E845A9">
        <w:rPr>
          <w:rFonts w:ascii="Arial" w:eastAsia="Times New Roman" w:hAnsi="Arial" w:cs="Arial"/>
          <w:sz w:val="24"/>
          <w:szCs w:val="24"/>
          <w:lang w:eastAsia="cs-CZ"/>
        </w:rPr>
        <w:t>akreditační formulář</w:t>
      </w:r>
      <w:r w:rsidR="003A3DA0" w:rsidRPr="003A3DA0">
        <w:rPr>
          <w:rFonts w:ascii="Arial" w:eastAsia="Times New Roman" w:hAnsi="Arial" w:cs="Arial"/>
          <w:sz w:val="24"/>
          <w:szCs w:val="24"/>
          <w:lang w:eastAsia="cs-CZ"/>
        </w:rPr>
        <w:t xml:space="preserve">, a to jmenovitě, na stránkách </w:t>
      </w:r>
      <w:hyperlink r:id="rId5" w:tooltip="http://www.cslh.cz/press.asp" w:history="1">
        <w:r w:rsidR="003A3DA0" w:rsidRPr="003A3DA0">
          <w:rPr>
            <w:rFonts w:ascii="Arial" w:eastAsia="Times New Roman" w:hAnsi="Arial" w:cs="Arial"/>
            <w:sz w:val="24"/>
            <w:szCs w:val="24"/>
            <w:lang w:eastAsia="cs-CZ"/>
          </w:rPr>
          <w:t>http://www.cslh.cz/press.asp</w:t>
        </w:r>
      </w:hyperlink>
      <w:r w:rsidR="003A3DA0" w:rsidRPr="003A3DA0">
        <w:rPr>
          <w:rFonts w:ascii="Arial" w:eastAsia="Times New Roman" w:hAnsi="Arial" w:cs="Arial"/>
          <w:sz w:val="24"/>
          <w:szCs w:val="24"/>
          <w:lang w:eastAsia="cs-CZ"/>
        </w:rPr>
        <w:t xml:space="preserve">. Žádost o akreditaci musí obsahovat požadavek, zda se </w:t>
      </w:r>
      <w:r w:rsidR="00E845A9">
        <w:rPr>
          <w:rFonts w:ascii="Arial" w:eastAsia="Times New Roman" w:hAnsi="Arial" w:cs="Arial"/>
          <w:sz w:val="24"/>
          <w:szCs w:val="24"/>
          <w:lang w:eastAsia="cs-CZ"/>
        </w:rPr>
        <w:t>jedná o akreditaci pro píšícího novináře, fotografa, televizní nebo rozhlasovou stanici.</w:t>
      </w:r>
      <w:r w:rsidR="003A3DA0" w:rsidRPr="003A3DA0">
        <w:rPr>
          <w:rFonts w:ascii="Arial" w:eastAsia="Times New Roman" w:hAnsi="Arial" w:cs="Arial"/>
          <w:sz w:val="24"/>
          <w:szCs w:val="24"/>
          <w:lang w:eastAsia="cs-CZ"/>
        </w:rPr>
        <w:t xml:space="preserve"> Součástí akreditace musí být oficiální kontakt na redakci pro </w:t>
      </w:r>
      <w:r w:rsidR="00E845A9">
        <w:rPr>
          <w:rFonts w:ascii="Arial" w:eastAsia="Times New Roman" w:hAnsi="Arial" w:cs="Arial"/>
          <w:sz w:val="24"/>
          <w:szCs w:val="24"/>
          <w:lang w:eastAsia="cs-CZ"/>
        </w:rPr>
        <w:t>možnost ověření zaslaných údajů, stejně jako</w:t>
      </w:r>
      <w:r w:rsidR="003A3DA0" w:rsidRPr="003A3DA0">
        <w:rPr>
          <w:rFonts w:ascii="Arial" w:eastAsia="Times New Roman" w:hAnsi="Arial" w:cs="Arial"/>
          <w:sz w:val="24"/>
          <w:szCs w:val="24"/>
          <w:lang w:eastAsia="cs-CZ"/>
        </w:rPr>
        <w:t xml:space="preserve"> e-mail a fax pro zasílání</w:t>
      </w:r>
      <w:r w:rsidR="00E845A9">
        <w:rPr>
          <w:rFonts w:ascii="Arial" w:eastAsia="Times New Roman" w:hAnsi="Arial" w:cs="Arial"/>
          <w:sz w:val="24"/>
          <w:szCs w:val="24"/>
          <w:lang w:eastAsia="cs-CZ"/>
        </w:rPr>
        <w:t xml:space="preserve"> informací a tiskových zpráv </w:t>
      </w:r>
      <w:r w:rsidR="001131CA">
        <w:rPr>
          <w:rFonts w:ascii="Arial" w:eastAsia="Times New Roman" w:hAnsi="Arial" w:cs="Arial"/>
          <w:sz w:val="24"/>
          <w:szCs w:val="24"/>
          <w:lang w:eastAsia="cs-CZ"/>
        </w:rPr>
        <w:t>Českého svazu ledního hokeje (ČSLH)</w:t>
      </w:r>
      <w:r w:rsidR="003A3DA0" w:rsidRPr="003A3DA0">
        <w:rPr>
          <w:rFonts w:ascii="Arial" w:eastAsia="Times New Roman" w:hAnsi="Arial" w:cs="Arial"/>
          <w:sz w:val="24"/>
          <w:szCs w:val="24"/>
          <w:lang w:eastAsia="cs-CZ"/>
        </w:rPr>
        <w:t>.</w:t>
      </w:r>
      <w:r w:rsidR="00E845A9">
        <w:rPr>
          <w:rFonts w:ascii="Arial" w:eastAsia="Times New Roman" w:hAnsi="Arial" w:cs="Arial"/>
          <w:sz w:val="24"/>
          <w:szCs w:val="24"/>
          <w:lang w:eastAsia="cs-CZ"/>
        </w:rPr>
        <w:t xml:space="preserve"> Uzávě</w:t>
      </w:r>
      <w:r w:rsidR="00622498">
        <w:rPr>
          <w:rFonts w:ascii="Arial" w:eastAsia="Times New Roman" w:hAnsi="Arial" w:cs="Arial"/>
          <w:sz w:val="24"/>
          <w:szCs w:val="24"/>
          <w:lang w:eastAsia="cs-CZ"/>
        </w:rPr>
        <w:t>rka akreditací je 10</w:t>
      </w:r>
      <w:r w:rsidR="004848BE">
        <w:rPr>
          <w:rFonts w:ascii="Arial" w:eastAsia="Times New Roman" w:hAnsi="Arial" w:cs="Arial"/>
          <w:sz w:val="24"/>
          <w:szCs w:val="24"/>
          <w:lang w:eastAsia="cs-CZ"/>
        </w:rPr>
        <w:t xml:space="preserve">. prosince </w:t>
      </w:r>
      <w:r w:rsidR="00F62D58">
        <w:rPr>
          <w:rFonts w:ascii="Arial" w:eastAsia="Times New Roman" w:hAnsi="Arial" w:cs="Arial"/>
          <w:sz w:val="24"/>
          <w:szCs w:val="24"/>
          <w:lang w:eastAsia="cs-CZ"/>
        </w:rPr>
        <w:t>2014</w:t>
      </w:r>
      <w:r w:rsidR="00E845A9">
        <w:rPr>
          <w:rFonts w:ascii="Arial" w:eastAsia="Times New Roman" w:hAnsi="Arial" w:cs="Arial"/>
          <w:sz w:val="24"/>
          <w:szCs w:val="24"/>
          <w:lang w:eastAsia="cs-CZ"/>
        </w:rPr>
        <w:t>.</w:t>
      </w:r>
    </w:p>
    <w:p w:rsidR="003A3DA0" w:rsidRPr="003A3DA0" w:rsidRDefault="003A3DA0"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sidRPr="003A3DA0">
        <w:rPr>
          <w:rFonts w:ascii="Arial" w:eastAsia="Times New Roman" w:hAnsi="Arial" w:cs="Arial"/>
          <w:sz w:val="24"/>
          <w:szCs w:val="24"/>
          <w:lang w:eastAsia="cs-CZ"/>
        </w:rPr>
        <w:t xml:space="preserve">ČSLH si vyhrazuje právo neudělit akreditaci. ČSLH se zavazuje zaslat rozhodnutí o udělení/neudělení akreditace pro jednotlivé novináře nejpozději 5 dní před začátkem </w:t>
      </w:r>
      <w:r w:rsidR="00DA1488">
        <w:rPr>
          <w:rFonts w:ascii="Arial" w:eastAsia="Times New Roman" w:hAnsi="Arial" w:cs="Arial"/>
          <w:sz w:val="24"/>
          <w:szCs w:val="24"/>
          <w:lang w:eastAsia="cs-CZ"/>
        </w:rPr>
        <w:t>Akce</w:t>
      </w:r>
      <w:r w:rsidRPr="003A3DA0">
        <w:rPr>
          <w:rFonts w:ascii="Arial" w:eastAsia="Times New Roman" w:hAnsi="Arial" w:cs="Arial"/>
          <w:sz w:val="24"/>
          <w:szCs w:val="24"/>
          <w:lang w:eastAsia="cs-CZ"/>
        </w:rPr>
        <w:t>.</w:t>
      </w:r>
    </w:p>
    <w:p w:rsidR="003A3DA0" w:rsidRPr="003A3DA0" w:rsidRDefault="003A3DA0"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sidRPr="003A3DA0">
        <w:rPr>
          <w:rFonts w:ascii="Arial" w:eastAsia="Times New Roman" w:hAnsi="Arial" w:cs="Arial"/>
          <w:sz w:val="24"/>
          <w:szCs w:val="24"/>
          <w:lang w:eastAsia="cs-CZ"/>
        </w:rPr>
        <w:t xml:space="preserve">Akreditace budou vydávány </w:t>
      </w:r>
      <w:r w:rsidR="00622498">
        <w:rPr>
          <w:rFonts w:ascii="Arial" w:eastAsia="Times New Roman" w:hAnsi="Arial" w:cs="Arial"/>
          <w:sz w:val="24"/>
          <w:szCs w:val="24"/>
          <w:lang w:eastAsia="cs-CZ"/>
        </w:rPr>
        <w:t>dne 17. prosince 2015</w:t>
      </w:r>
      <w:r w:rsidR="00EC7A9C">
        <w:rPr>
          <w:rFonts w:ascii="Arial" w:eastAsia="Times New Roman" w:hAnsi="Arial" w:cs="Arial"/>
          <w:sz w:val="24"/>
          <w:szCs w:val="24"/>
          <w:lang w:eastAsia="cs-CZ"/>
        </w:rPr>
        <w:t xml:space="preserve"> </w:t>
      </w:r>
      <w:r w:rsidR="004848BE">
        <w:rPr>
          <w:rFonts w:ascii="Arial" w:eastAsia="Times New Roman" w:hAnsi="Arial" w:cs="Arial"/>
          <w:sz w:val="24"/>
          <w:szCs w:val="24"/>
          <w:lang w:eastAsia="cs-CZ"/>
        </w:rPr>
        <w:t>od</w:t>
      </w:r>
      <w:r w:rsidR="00622498">
        <w:rPr>
          <w:rFonts w:ascii="Arial" w:eastAsia="Times New Roman" w:hAnsi="Arial" w:cs="Arial"/>
          <w:sz w:val="24"/>
          <w:szCs w:val="24"/>
          <w:lang w:eastAsia="cs-CZ"/>
        </w:rPr>
        <w:t xml:space="preserve"> 10</w:t>
      </w:r>
      <w:r w:rsidRPr="003A3DA0">
        <w:rPr>
          <w:rFonts w:ascii="Arial" w:eastAsia="Times New Roman" w:hAnsi="Arial" w:cs="Arial"/>
          <w:sz w:val="24"/>
          <w:szCs w:val="24"/>
          <w:lang w:eastAsia="cs-CZ"/>
        </w:rPr>
        <w:t>:00 hodin v </w:t>
      </w:r>
      <w:r w:rsidR="001A33D9">
        <w:rPr>
          <w:rFonts w:ascii="Arial" w:eastAsia="Times New Roman" w:hAnsi="Arial" w:cs="Arial"/>
          <w:sz w:val="24"/>
          <w:szCs w:val="24"/>
          <w:lang w:eastAsia="cs-CZ"/>
        </w:rPr>
        <w:t>Akreditačním</w:t>
      </w:r>
      <w:r w:rsidRPr="003A3DA0">
        <w:rPr>
          <w:rFonts w:ascii="Arial" w:eastAsia="Times New Roman" w:hAnsi="Arial" w:cs="Arial"/>
          <w:sz w:val="24"/>
          <w:szCs w:val="24"/>
          <w:lang w:eastAsia="cs-CZ"/>
        </w:rPr>
        <w:t xml:space="preserve"> </w:t>
      </w:r>
      <w:r w:rsidR="001A33D9">
        <w:rPr>
          <w:rFonts w:ascii="Arial" w:eastAsia="Times New Roman" w:hAnsi="Arial" w:cs="Arial"/>
          <w:sz w:val="24"/>
          <w:szCs w:val="24"/>
          <w:lang w:eastAsia="cs-CZ"/>
        </w:rPr>
        <w:t>středisku</w:t>
      </w:r>
      <w:r w:rsidRPr="003A3DA0">
        <w:rPr>
          <w:rFonts w:ascii="Arial" w:eastAsia="Times New Roman" w:hAnsi="Arial" w:cs="Arial"/>
          <w:sz w:val="24"/>
          <w:szCs w:val="24"/>
          <w:lang w:eastAsia="cs-CZ"/>
        </w:rPr>
        <w:t xml:space="preserve"> </w:t>
      </w:r>
      <w:r w:rsidR="004848BE">
        <w:rPr>
          <w:rFonts w:ascii="Arial" w:eastAsia="Times New Roman" w:hAnsi="Arial" w:cs="Arial"/>
          <w:sz w:val="24"/>
          <w:szCs w:val="24"/>
          <w:lang w:eastAsia="cs-CZ"/>
        </w:rPr>
        <w:t>O</w:t>
      </w:r>
      <w:r w:rsidR="004848BE" w:rsidRPr="004848BE">
        <w:rPr>
          <w:rFonts w:ascii="Arial" w:eastAsia="Times New Roman" w:hAnsi="Arial" w:cs="Arial"/>
          <w:sz w:val="24"/>
          <w:szCs w:val="24"/>
          <w:vertAlign w:val="subscript"/>
          <w:lang w:eastAsia="cs-CZ"/>
        </w:rPr>
        <w:t>2</w:t>
      </w:r>
      <w:r w:rsidR="004848BE">
        <w:rPr>
          <w:rFonts w:ascii="Arial" w:eastAsia="Times New Roman" w:hAnsi="Arial" w:cs="Arial"/>
          <w:sz w:val="24"/>
          <w:szCs w:val="24"/>
          <w:lang w:eastAsia="cs-CZ"/>
        </w:rPr>
        <w:t xml:space="preserve"> </w:t>
      </w:r>
      <w:proofErr w:type="spellStart"/>
      <w:r w:rsidR="004848BE">
        <w:rPr>
          <w:rFonts w:ascii="Arial" w:eastAsia="Times New Roman" w:hAnsi="Arial" w:cs="Arial"/>
          <w:sz w:val="24"/>
          <w:szCs w:val="24"/>
          <w:lang w:eastAsia="cs-CZ"/>
        </w:rPr>
        <w:t>areny</w:t>
      </w:r>
      <w:proofErr w:type="spellEnd"/>
      <w:r w:rsidR="004848BE">
        <w:rPr>
          <w:rFonts w:ascii="Arial" w:eastAsia="Times New Roman" w:hAnsi="Arial" w:cs="Arial"/>
          <w:sz w:val="24"/>
          <w:szCs w:val="24"/>
          <w:lang w:eastAsia="cs-CZ"/>
        </w:rPr>
        <w:t xml:space="preserve"> v Praze</w:t>
      </w:r>
      <w:r w:rsidRPr="003A3DA0">
        <w:rPr>
          <w:rFonts w:ascii="Arial" w:eastAsia="Times New Roman" w:hAnsi="Arial" w:cs="Arial"/>
          <w:sz w:val="24"/>
          <w:szCs w:val="24"/>
          <w:lang w:eastAsia="cs-CZ"/>
        </w:rPr>
        <w:t>. Při vstupu se každý</w:t>
      </w:r>
      <w:r w:rsidR="00E845A9">
        <w:rPr>
          <w:rFonts w:ascii="Arial" w:eastAsia="Times New Roman" w:hAnsi="Arial" w:cs="Arial"/>
          <w:sz w:val="24"/>
          <w:szCs w:val="24"/>
          <w:lang w:eastAsia="cs-CZ"/>
        </w:rPr>
        <w:t xml:space="preserve"> novinář</w:t>
      </w:r>
      <w:r w:rsidRPr="003A3DA0">
        <w:rPr>
          <w:rFonts w:ascii="Arial" w:eastAsia="Times New Roman" w:hAnsi="Arial" w:cs="Arial"/>
          <w:sz w:val="24"/>
          <w:szCs w:val="24"/>
          <w:lang w:eastAsia="cs-CZ"/>
        </w:rPr>
        <w:t xml:space="preserve"> musí prokázat platným novinářským průkazem. </w:t>
      </w:r>
    </w:p>
    <w:p w:rsidR="003A3DA0" w:rsidRPr="003A3DA0" w:rsidRDefault="00043D63"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Pr>
          <w:rFonts w:ascii="Arial" w:eastAsia="Times New Roman" w:hAnsi="Arial" w:cs="Arial"/>
          <w:sz w:val="24"/>
          <w:szCs w:val="24"/>
          <w:lang w:eastAsia="cs-CZ"/>
        </w:rPr>
        <w:t>V Akreditačním středisku</w:t>
      </w:r>
      <w:r w:rsidR="003A3DA0" w:rsidRPr="003A3DA0">
        <w:rPr>
          <w:rFonts w:ascii="Arial" w:eastAsia="Times New Roman" w:hAnsi="Arial" w:cs="Arial"/>
          <w:sz w:val="24"/>
          <w:szCs w:val="24"/>
          <w:lang w:eastAsia="cs-CZ"/>
        </w:rPr>
        <w:t xml:space="preserve"> </w:t>
      </w:r>
      <w:r w:rsidR="001A33D9">
        <w:rPr>
          <w:rFonts w:ascii="Arial" w:eastAsia="Times New Roman" w:hAnsi="Arial" w:cs="Arial"/>
          <w:sz w:val="24"/>
          <w:szCs w:val="24"/>
          <w:lang w:eastAsia="cs-CZ"/>
        </w:rPr>
        <w:t>obdrží</w:t>
      </w:r>
      <w:r w:rsidR="003A3DA0" w:rsidRPr="003A3DA0">
        <w:rPr>
          <w:rFonts w:ascii="Arial" w:eastAsia="Times New Roman" w:hAnsi="Arial" w:cs="Arial"/>
          <w:sz w:val="24"/>
          <w:szCs w:val="24"/>
          <w:lang w:eastAsia="cs-CZ"/>
        </w:rPr>
        <w:t xml:space="preserve"> každý novinář akreditační kartu, bez níž nebude </w:t>
      </w:r>
      <w:r w:rsidR="001D5779">
        <w:rPr>
          <w:rFonts w:ascii="Arial" w:eastAsia="Times New Roman" w:hAnsi="Arial" w:cs="Arial"/>
          <w:sz w:val="24"/>
          <w:szCs w:val="24"/>
          <w:lang w:eastAsia="cs-CZ"/>
        </w:rPr>
        <w:t>umožněn vstup do prostor určených</w:t>
      </w:r>
      <w:r w:rsidR="003A3DA0" w:rsidRPr="003A3DA0">
        <w:rPr>
          <w:rFonts w:ascii="Arial" w:eastAsia="Times New Roman" w:hAnsi="Arial" w:cs="Arial"/>
          <w:sz w:val="24"/>
          <w:szCs w:val="24"/>
          <w:lang w:eastAsia="cs-CZ"/>
        </w:rPr>
        <w:t xml:space="preserve"> pro zástupce sdělovacích prostředků (</w:t>
      </w:r>
      <w:r w:rsidR="00E845A9">
        <w:rPr>
          <w:rFonts w:ascii="Arial" w:eastAsia="Times New Roman" w:hAnsi="Arial" w:cs="Arial"/>
          <w:sz w:val="24"/>
          <w:szCs w:val="24"/>
          <w:lang w:eastAsia="cs-CZ"/>
        </w:rPr>
        <w:t>tiskové středisko, novinářská tribuna, mix zóna</w:t>
      </w:r>
      <w:r w:rsidR="003A3DA0" w:rsidRPr="003A3DA0">
        <w:rPr>
          <w:rFonts w:ascii="Arial" w:eastAsia="Times New Roman" w:hAnsi="Arial" w:cs="Arial"/>
          <w:sz w:val="24"/>
          <w:szCs w:val="24"/>
          <w:lang w:eastAsia="cs-CZ"/>
        </w:rPr>
        <w:t>).</w:t>
      </w:r>
    </w:p>
    <w:p w:rsidR="003A3DA0" w:rsidRPr="003A3DA0" w:rsidRDefault="003A3DA0"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sidRPr="003A3DA0">
        <w:rPr>
          <w:rFonts w:ascii="Arial" w:eastAsia="Times New Roman" w:hAnsi="Arial" w:cs="Arial"/>
          <w:sz w:val="24"/>
          <w:szCs w:val="24"/>
          <w:lang w:eastAsia="cs-CZ"/>
        </w:rPr>
        <w:t xml:space="preserve">Fotograf </w:t>
      </w:r>
      <w:r w:rsidR="001A33D9">
        <w:rPr>
          <w:rFonts w:ascii="Arial" w:eastAsia="Times New Roman" w:hAnsi="Arial" w:cs="Arial"/>
          <w:sz w:val="24"/>
          <w:szCs w:val="24"/>
          <w:lang w:eastAsia="cs-CZ"/>
        </w:rPr>
        <w:t>obdrží</w:t>
      </w:r>
      <w:r w:rsidRPr="003A3DA0">
        <w:rPr>
          <w:rFonts w:ascii="Arial" w:eastAsia="Times New Roman" w:hAnsi="Arial" w:cs="Arial"/>
          <w:sz w:val="24"/>
          <w:szCs w:val="24"/>
          <w:lang w:eastAsia="cs-CZ"/>
        </w:rPr>
        <w:t xml:space="preserve"> při vstupu vestu, se kterou mu bude umožněn </w:t>
      </w:r>
      <w:r w:rsidR="001A33D9">
        <w:rPr>
          <w:rFonts w:ascii="Arial" w:eastAsia="Times New Roman" w:hAnsi="Arial" w:cs="Arial"/>
          <w:sz w:val="24"/>
          <w:szCs w:val="24"/>
          <w:lang w:eastAsia="cs-CZ"/>
        </w:rPr>
        <w:t>přístup</w:t>
      </w:r>
      <w:r w:rsidRPr="003A3DA0">
        <w:rPr>
          <w:rFonts w:ascii="Arial" w:eastAsia="Times New Roman" w:hAnsi="Arial" w:cs="Arial"/>
          <w:sz w:val="24"/>
          <w:szCs w:val="24"/>
          <w:lang w:eastAsia="cs-CZ"/>
        </w:rPr>
        <w:t xml:space="preserve"> na místa pro fotografy</w:t>
      </w:r>
      <w:r w:rsidR="001A33D9">
        <w:rPr>
          <w:rFonts w:ascii="Arial" w:eastAsia="Times New Roman" w:hAnsi="Arial" w:cs="Arial"/>
          <w:sz w:val="24"/>
          <w:szCs w:val="24"/>
          <w:lang w:eastAsia="cs-CZ"/>
        </w:rPr>
        <w:t xml:space="preserve"> (</w:t>
      </w:r>
      <w:r w:rsidR="00E845A9">
        <w:rPr>
          <w:rFonts w:ascii="Arial" w:eastAsia="Times New Roman" w:hAnsi="Arial" w:cs="Arial"/>
          <w:sz w:val="24"/>
          <w:szCs w:val="24"/>
          <w:lang w:eastAsia="cs-CZ"/>
        </w:rPr>
        <w:t>foto zóna</w:t>
      </w:r>
      <w:r w:rsidR="001A33D9">
        <w:rPr>
          <w:rFonts w:ascii="Arial" w:eastAsia="Times New Roman" w:hAnsi="Arial" w:cs="Arial"/>
          <w:sz w:val="24"/>
          <w:szCs w:val="24"/>
          <w:lang w:eastAsia="cs-CZ"/>
        </w:rPr>
        <w:t>)</w:t>
      </w:r>
      <w:r w:rsidRPr="003A3DA0">
        <w:rPr>
          <w:rFonts w:ascii="Arial" w:eastAsia="Times New Roman" w:hAnsi="Arial" w:cs="Arial"/>
          <w:sz w:val="24"/>
          <w:szCs w:val="24"/>
          <w:lang w:eastAsia="cs-CZ"/>
        </w:rPr>
        <w:t xml:space="preserve">. </w:t>
      </w:r>
      <w:r w:rsidR="00E845A9">
        <w:rPr>
          <w:rFonts w:ascii="Arial" w:eastAsia="Times New Roman" w:hAnsi="Arial" w:cs="Arial"/>
          <w:sz w:val="24"/>
          <w:szCs w:val="24"/>
          <w:lang w:eastAsia="cs-CZ"/>
        </w:rPr>
        <w:t>Ve vymezených prostorách musí mít fotograf vestu na sobě</w:t>
      </w:r>
      <w:r w:rsidRPr="003A3DA0">
        <w:rPr>
          <w:rFonts w:ascii="Arial" w:eastAsia="Times New Roman" w:hAnsi="Arial" w:cs="Arial"/>
          <w:sz w:val="24"/>
          <w:szCs w:val="24"/>
          <w:lang w:eastAsia="cs-CZ"/>
        </w:rPr>
        <w:t xml:space="preserve">. </w:t>
      </w:r>
    </w:p>
    <w:p w:rsidR="00E845A9" w:rsidRPr="003A3DA0" w:rsidRDefault="00E845A9" w:rsidP="00E845A9">
      <w:pPr>
        <w:pStyle w:val="Odstavecseseznamem"/>
        <w:numPr>
          <w:ilvl w:val="0"/>
          <w:numId w:val="1"/>
        </w:numPr>
        <w:spacing w:after="120" w:line="240" w:lineRule="auto"/>
        <w:contextualSpacing w:val="0"/>
        <w:rPr>
          <w:rFonts w:ascii="Arial" w:eastAsia="Times New Roman" w:hAnsi="Arial" w:cs="Arial"/>
          <w:sz w:val="24"/>
          <w:szCs w:val="24"/>
          <w:lang w:eastAsia="cs-CZ"/>
        </w:rPr>
      </w:pPr>
      <w:r>
        <w:rPr>
          <w:rFonts w:ascii="Arial" w:eastAsia="Times New Roman" w:hAnsi="Arial" w:cs="Arial"/>
          <w:sz w:val="24"/>
          <w:szCs w:val="24"/>
          <w:lang w:eastAsia="cs-CZ"/>
        </w:rPr>
        <w:t xml:space="preserve">Akreditovaný novinář </w:t>
      </w:r>
      <w:r w:rsidRPr="003A3DA0">
        <w:rPr>
          <w:rFonts w:ascii="Arial" w:eastAsia="Times New Roman" w:hAnsi="Arial" w:cs="Arial"/>
          <w:sz w:val="24"/>
          <w:szCs w:val="24"/>
          <w:lang w:eastAsia="cs-CZ"/>
        </w:rPr>
        <w:t>se zavazuje ve svém zpravoda</w:t>
      </w:r>
      <w:r w:rsidR="00DA1488">
        <w:rPr>
          <w:rFonts w:ascii="Arial" w:eastAsia="Times New Roman" w:hAnsi="Arial" w:cs="Arial"/>
          <w:sz w:val="24"/>
          <w:szCs w:val="24"/>
          <w:lang w:eastAsia="cs-CZ"/>
        </w:rPr>
        <w:t>jství používat oficiální název A</w:t>
      </w:r>
      <w:r w:rsidRPr="003A3DA0">
        <w:rPr>
          <w:rFonts w:ascii="Arial" w:eastAsia="Times New Roman" w:hAnsi="Arial" w:cs="Arial"/>
          <w:sz w:val="24"/>
          <w:szCs w:val="24"/>
          <w:lang w:eastAsia="cs-CZ"/>
        </w:rPr>
        <w:t>kce a respektovat oficiální partnery</w:t>
      </w:r>
      <w:r w:rsidR="00DA1488">
        <w:rPr>
          <w:rFonts w:ascii="Arial" w:eastAsia="Times New Roman" w:hAnsi="Arial" w:cs="Arial"/>
          <w:sz w:val="24"/>
          <w:szCs w:val="24"/>
          <w:lang w:eastAsia="cs-CZ"/>
        </w:rPr>
        <w:t xml:space="preserve"> A</w:t>
      </w:r>
      <w:r>
        <w:rPr>
          <w:rFonts w:ascii="Arial" w:eastAsia="Times New Roman" w:hAnsi="Arial" w:cs="Arial"/>
          <w:sz w:val="24"/>
          <w:szCs w:val="24"/>
          <w:lang w:eastAsia="cs-CZ"/>
        </w:rPr>
        <w:t>kce</w:t>
      </w:r>
      <w:r w:rsidRPr="003A3DA0">
        <w:rPr>
          <w:rFonts w:ascii="Arial" w:eastAsia="Times New Roman" w:hAnsi="Arial" w:cs="Arial"/>
          <w:sz w:val="24"/>
          <w:szCs w:val="24"/>
          <w:lang w:eastAsia="cs-CZ"/>
        </w:rPr>
        <w:t xml:space="preserve">. Při nerespektování tohoto pravidla si ČSLH vyhrazuje právo k odejmutí akreditace. </w:t>
      </w:r>
    </w:p>
    <w:p w:rsidR="003A3DA0" w:rsidRDefault="003A3DA0"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sidRPr="003A3DA0">
        <w:rPr>
          <w:rFonts w:ascii="Arial" w:eastAsia="Times New Roman" w:hAnsi="Arial" w:cs="Arial"/>
          <w:sz w:val="24"/>
          <w:szCs w:val="24"/>
          <w:lang w:eastAsia="cs-CZ"/>
        </w:rPr>
        <w:t>Ak</w:t>
      </w:r>
      <w:r w:rsidR="00E845A9">
        <w:rPr>
          <w:rFonts w:ascii="Arial" w:eastAsia="Times New Roman" w:hAnsi="Arial" w:cs="Arial"/>
          <w:sz w:val="24"/>
          <w:szCs w:val="24"/>
          <w:lang w:eastAsia="cs-CZ"/>
        </w:rPr>
        <w:t xml:space="preserve">reditovaní novináři se zavazují, že budou </w:t>
      </w:r>
      <w:r w:rsidRPr="003A3DA0">
        <w:rPr>
          <w:rFonts w:ascii="Arial" w:eastAsia="Times New Roman" w:hAnsi="Arial" w:cs="Arial"/>
          <w:sz w:val="24"/>
          <w:szCs w:val="24"/>
          <w:lang w:eastAsia="cs-CZ"/>
        </w:rPr>
        <w:t>provádět</w:t>
      </w:r>
      <w:r w:rsidR="00E845A9">
        <w:rPr>
          <w:rFonts w:ascii="Arial" w:eastAsia="Times New Roman" w:hAnsi="Arial" w:cs="Arial"/>
          <w:sz w:val="24"/>
          <w:szCs w:val="24"/>
          <w:lang w:eastAsia="cs-CZ"/>
        </w:rPr>
        <w:t xml:space="preserve"> veškeré rozhovory s hráči a </w:t>
      </w:r>
      <w:r w:rsidRPr="003A3DA0">
        <w:rPr>
          <w:rFonts w:ascii="Arial" w:eastAsia="Times New Roman" w:hAnsi="Arial" w:cs="Arial"/>
          <w:sz w:val="24"/>
          <w:szCs w:val="24"/>
          <w:lang w:eastAsia="cs-CZ"/>
        </w:rPr>
        <w:t>členy realizačního týmu pouze v prostorách mix zóny nebo v</w:t>
      </w:r>
      <w:r w:rsidR="001D5779">
        <w:rPr>
          <w:rFonts w:ascii="Arial" w:eastAsia="Times New Roman" w:hAnsi="Arial" w:cs="Arial"/>
          <w:sz w:val="24"/>
          <w:szCs w:val="24"/>
          <w:lang w:eastAsia="cs-CZ"/>
        </w:rPr>
        <w:t> </w:t>
      </w:r>
      <w:r w:rsidRPr="003A3DA0">
        <w:rPr>
          <w:rFonts w:ascii="Arial" w:eastAsia="Times New Roman" w:hAnsi="Arial" w:cs="Arial"/>
          <w:sz w:val="24"/>
          <w:szCs w:val="24"/>
          <w:lang w:eastAsia="cs-CZ"/>
        </w:rPr>
        <w:t>zóně</w:t>
      </w:r>
      <w:r w:rsidR="001D5779">
        <w:rPr>
          <w:rFonts w:ascii="Arial" w:eastAsia="Times New Roman" w:hAnsi="Arial" w:cs="Arial"/>
          <w:sz w:val="24"/>
          <w:szCs w:val="24"/>
          <w:lang w:eastAsia="cs-CZ"/>
        </w:rPr>
        <w:t>, kterou</w:t>
      </w:r>
      <w:r w:rsidRPr="003A3DA0">
        <w:rPr>
          <w:rFonts w:ascii="Arial" w:eastAsia="Times New Roman" w:hAnsi="Arial" w:cs="Arial"/>
          <w:sz w:val="24"/>
          <w:szCs w:val="24"/>
          <w:lang w:eastAsia="cs-CZ"/>
        </w:rPr>
        <w:t xml:space="preserve"> </w:t>
      </w:r>
      <w:r w:rsidR="001D5779">
        <w:rPr>
          <w:rFonts w:ascii="Arial" w:eastAsia="Times New Roman" w:hAnsi="Arial" w:cs="Arial"/>
          <w:sz w:val="24"/>
          <w:szCs w:val="24"/>
          <w:lang w:eastAsia="cs-CZ"/>
        </w:rPr>
        <w:t>určí</w:t>
      </w:r>
      <w:r w:rsidRPr="003A3DA0">
        <w:rPr>
          <w:rFonts w:ascii="Arial" w:eastAsia="Times New Roman" w:hAnsi="Arial" w:cs="Arial"/>
          <w:sz w:val="24"/>
          <w:szCs w:val="24"/>
          <w:lang w:eastAsia="cs-CZ"/>
        </w:rPr>
        <w:t xml:space="preserve"> media </w:t>
      </w:r>
      <w:r w:rsidR="001D5779">
        <w:rPr>
          <w:rFonts w:ascii="Arial" w:eastAsia="Times New Roman" w:hAnsi="Arial" w:cs="Arial"/>
          <w:sz w:val="24"/>
          <w:szCs w:val="24"/>
          <w:lang w:eastAsia="cs-CZ"/>
        </w:rPr>
        <w:t>manažer</w:t>
      </w:r>
      <w:r w:rsidRPr="003A3DA0">
        <w:rPr>
          <w:rFonts w:ascii="Arial" w:eastAsia="Times New Roman" w:hAnsi="Arial" w:cs="Arial"/>
          <w:sz w:val="24"/>
          <w:szCs w:val="24"/>
          <w:lang w:eastAsia="cs-CZ"/>
        </w:rPr>
        <w:t xml:space="preserve"> týmu.</w:t>
      </w:r>
    </w:p>
    <w:p w:rsidR="003A3DA0" w:rsidRDefault="003A3DA0"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sidRPr="003A3DA0">
        <w:rPr>
          <w:rFonts w:ascii="Arial" w:eastAsia="Times New Roman" w:hAnsi="Arial" w:cs="Arial"/>
          <w:sz w:val="24"/>
          <w:szCs w:val="24"/>
          <w:lang w:eastAsia="cs-CZ"/>
        </w:rPr>
        <w:t>Veškerá marketingová práva na obrazové a zvukové materiály z</w:t>
      </w:r>
      <w:r w:rsidR="001A33D9">
        <w:rPr>
          <w:rFonts w:ascii="Arial" w:eastAsia="Times New Roman" w:hAnsi="Arial" w:cs="Arial"/>
          <w:sz w:val="24"/>
          <w:szCs w:val="24"/>
          <w:lang w:eastAsia="cs-CZ"/>
        </w:rPr>
        <w:t> </w:t>
      </w:r>
      <w:r w:rsidR="00DA1488">
        <w:rPr>
          <w:rFonts w:ascii="Arial" w:eastAsia="Times New Roman" w:hAnsi="Arial" w:cs="Arial"/>
          <w:sz w:val="24"/>
          <w:szCs w:val="24"/>
          <w:lang w:eastAsia="cs-CZ"/>
        </w:rPr>
        <w:t>Akce</w:t>
      </w:r>
      <w:r w:rsidR="001A33D9">
        <w:rPr>
          <w:rFonts w:ascii="Arial" w:eastAsia="Times New Roman" w:hAnsi="Arial" w:cs="Arial"/>
          <w:sz w:val="24"/>
          <w:szCs w:val="24"/>
          <w:lang w:eastAsia="cs-CZ"/>
        </w:rPr>
        <w:t xml:space="preserve"> </w:t>
      </w:r>
      <w:r w:rsidRPr="003A3DA0">
        <w:rPr>
          <w:rFonts w:ascii="Arial" w:eastAsia="Times New Roman" w:hAnsi="Arial" w:cs="Arial"/>
          <w:sz w:val="24"/>
          <w:szCs w:val="24"/>
          <w:lang w:eastAsia="cs-CZ"/>
        </w:rPr>
        <w:t>vlastní výhradně ČSLH</w:t>
      </w:r>
      <w:r w:rsidR="001A33D9">
        <w:rPr>
          <w:rFonts w:ascii="Arial" w:eastAsia="Times New Roman" w:hAnsi="Arial" w:cs="Arial"/>
          <w:sz w:val="24"/>
          <w:szCs w:val="24"/>
          <w:lang w:eastAsia="cs-CZ"/>
        </w:rPr>
        <w:t>,</w:t>
      </w:r>
      <w:r w:rsidRPr="003A3DA0">
        <w:rPr>
          <w:rFonts w:ascii="Arial" w:eastAsia="Times New Roman" w:hAnsi="Arial" w:cs="Arial"/>
          <w:sz w:val="24"/>
          <w:szCs w:val="24"/>
          <w:lang w:eastAsia="cs-CZ"/>
        </w:rPr>
        <w:t xml:space="preserve"> případně marketingový partner </w:t>
      </w:r>
      <w:r w:rsidR="001A33D9">
        <w:rPr>
          <w:rFonts w:ascii="Arial" w:eastAsia="Times New Roman" w:hAnsi="Arial" w:cs="Arial"/>
          <w:sz w:val="24"/>
          <w:szCs w:val="24"/>
          <w:lang w:eastAsia="cs-CZ"/>
        </w:rPr>
        <w:t>BPA sport marketing a.s. V případě televizních</w:t>
      </w:r>
      <w:r w:rsidRPr="003A3DA0">
        <w:rPr>
          <w:rFonts w:ascii="Arial" w:eastAsia="Times New Roman" w:hAnsi="Arial" w:cs="Arial"/>
          <w:sz w:val="24"/>
          <w:szCs w:val="24"/>
          <w:lang w:eastAsia="cs-CZ"/>
        </w:rPr>
        <w:t xml:space="preserve"> práv jsou práva postoupena na smluvního </w:t>
      </w:r>
      <w:proofErr w:type="spellStart"/>
      <w:r w:rsidRPr="003A3DA0">
        <w:rPr>
          <w:rFonts w:ascii="Arial" w:eastAsia="Times New Roman" w:hAnsi="Arial" w:cs="Arial"/>
          <w:sz w:val="24"/>
          <w:szCs w:val="24"/>
          <w:lang w:eastAsia="cs-CZ"/>
        </w:rPr>
        <w:t>broadcastera</w:t>
      </w:r>
      <w:proofErr w:type="spellEnd"/>
      <w:r w:rsidRPr="003A3DA0">
        <w:rPr>
          <w:rFonts w:ascii="Arial" w:eastAsia="Times New Roman" w:hAnsi="Arial" w:cs="Arial"/>
          <w:sz w:val="24"/>
          <w:szCs w:val="24"/>
          <w:lang w:eastAsia="cs-CZ"/>
        </w:rPr>
        <w:t>.</w:t>
      </w:r>
    </w:p>
    <w:p w:rsidR="003A3DA0" w:rsidRPr="003A3DA0" w:rsidRDefault="003A3DA0"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sidRPr="003A3DA0">
        <w:rPr>
          <w:rFonts w:ascii="Arial" w:eastAsia="Times New Roman" w:hAnsi="Arial" w:cs="Arial"/>
          <w:sz w:val="24"/>
          <w:szCs w:val="24"/>
          <w:lang w:eastAsia="cs-CZ"/>
        </w:rPr>
        <w:t xml:space="preserve">Veškerý obrazový, zvukový a fotografický materiál pořízený </w:t>
      </w:r>
      <w:r w:rsidR="001A33D9">
        <w:rPr>
          <w:rFonts w:ascii="Arial" w:eastAsia="Times New Roman" w:hAnsi="Arial" w:cs="Arial"/>
          <w:sz w:val="24"/>
          <w:szCs w:val="24"/>
          <w:lang w:eastAsia="cs-CZ"/>
        </w:rPr>
        <w:t xml:space="preserve">při </w:t>
      </w:r>
      <w:r w:rsidR="00DA1488">
        <w:rPr>
          <w:rFonts w:ascii="Arial" w:eastAsia="Times New Roman" w:hAnsi="Arial" w:cs="Arial"/>
          <w:sz w:val="24"/>
          <w:szCs w:val="24"/>
          <w:lang w:eastAsia="cs-CZ"/>
        </w:rPr>
        <w:t>Akci</w:t>
      </w:r>
      <w:r w:rsidRPr="003A3DA0">
        <w:rPr>
          <w:rFonts w:ascii="Arial" w:eastAsia="Times New Roman" w:hAnsi="Arial" w:cs="Arial"/>
          <w:sz w:val="24"/>
          <w:szCs w:val="24"/>
          <w:lang w:eastAsia="cs-CZ"/>
        </w:rPr>
        <w:t xml:space="preserve"> může být použit pouze </w:t>
      </w:r>
      <w:r w:rsidR="001A33D9">
        <w:rPr>
          <w:rFonts w:ascii="Arial" w:eastAsia="Times New Roman" w:hAnsi="Arial" w:cs="Arial"/>
          <w:sz w:val="24"/>
          <w:szCs w:val="24"/>
          <w:lang w:eastAsia="cs-CZ"/>
        </w:rPr>
        <w:t>ke zpravodajským účelům a</w:t>
      </w:r>
      <w:r w:rsidRPr="003A3DA0">
        <w:rPr>
          <w:rFonts w:ascii="Arial" w:eastAsia="Times New Roman" w:hAnsi="Arial" w:cs="Arial"/>
          <w:sz w:val="24"/>
          <w:szCs w:val="24"/>
          <w:lang w:eastAsia="cs-CZ"/>
        </w:rPr>
        <w:t xml:space="preserve"> fotografickým vydavatelským účelům v rámci zpravodajství. </w:t>
      </w:r>
    </w:p>
    <w:p w:rsidR="003A3DA0" w:rsidRPr="003A3DA0" w:rsidRDefault="003A3DA0" w:rsidP="003A3DA0">
      <w:pPr>
        <w:pStyle w:val="Odstavecseseznamem"/>
        <w:numPr>
          <w:ilvl w:val="0"/>
          <w:numId w:val="1"/>
        </w:numPr>
        <w:spacing w:after="120" w:line="240" w:lineRule="auto"/>
        <w:ind w:left="714" w:hanging="357"/>
        <w:contextualSpacing w:val="0"/>
        <w:rPr>
          <w:rFonts w:ascii="Arial" w:eastAsia="Times New Roman" w:hAnsi="Arial" w:cs="Arial"/>
          <w:sz w:val="24"/>
          <w:szCs w:val="24"/>
          <w:lang w:eastAsia="cs-CZ"/>
        </w:rPr>
      </w:pPr>
      <w:r w:rsidRPr="003A3DA0">
        <w:rPr>
          <w:rFonts w:ascii="Arial" w:eastAsia="Times New Roman" w:hAnsi="Arial" w:cs="Arial"/>
          <w:sz w:val="24"/>
          <w:szCs w:val="24"/>
          <w:lang w:eastAsia="cs-CZ"/>
        </w:rPr>
        <w:t>Základní podmínkou pro použití těchto obrazových a zvukových materiálů k reklamním účelům nebo k j</w:t>
      </w:r>
      <w:r w:rsidR="001061DF">
        <w:rPr>
          <w:rFonts w:ascii="Arial" w:eastAsia="Times New Roman" w:hAnsi="Arial" w:cs="Arial"/>
          <w:sz w:val="24"/>
          <w:szCs w:val="24"/>
          <w:lang w:eastAsia="cs-CZ"/>
        </w:rPr>
        <w:t>akékoli</w:t>
      </w:r>
      <w:r w:rsidRPr="003A3DA0">
        <w:rPr>
          <w:rFonts w:ascii="Arial" w:eastAsia="Times New Roman" w:hAnsi="Arial" w:cs="Arial"/>
          <w:sz w:val="24"/>
          <w:szCs w:val="24"/>
          <w:lang w:eastAsia="cs-CZ"/>
        </w:rPr>
        <w:t xml:space="preserve"> komer</w:t>
      </w:r>
      <w:r w:rsidR="001061DF">
        <w:rPr>
          <w:rFonts w:ascii="Arial" w:eastAsia="Times New Roman" w:hAnsi="Arial" w:cs="Arial"/>
          <w:sz w:val="24"/>
          <w:szCs w:val="24"/>
          <w:lang w:eastAsia="cs-CZ"/>
        </w:rPr>
        <w:t>ční činnosti v libovolném médiu nebo jakýmkoli</w:t>
      </w:r>
      <w:r w:rsidRPr="003A3DA0">
        <w:rPr>
          <w:rFonts w:ascii="Arial" w:eastAsia="Times New Roman" w:hAnsi="Arial" w:cs="Arial"/>
          <w:sz w:val="24"/>
          <w:szCs w:val="24"/>
          <w:lang w:eastAsia="cs-CZ"/>
        </w:rPr>
        <w:t xml:space="preserve"> dalším způsobem je písemný souhlas ČSLH, resp. výhradního marketingového partnera ČSLH. Bez předchozího písemného souhlasu od ČSLH či výhradního marketingového partnera ČSLH je reklamní použití takového materiálu striktně zakázáno. Další podmínkou je vypořádání </w:t>
      </w:r>
      <w:r w:rsidRPr="003A3DA0">
        <w:rPr>
          <w:rFonts w:ascii="Arial" w:eastAsia="Times New Roman" w:hAnsi="Arial" w:cs="Arial"/>
          <w:sz w:val="24"/>
          <w:szCs w:val="24"/>
          <w:lang w:eastAsia="cs-CZ"/>
        </w:rPr>
        <w:lastRenderedPageBreak/>
        <w:t>autorských práv a osobnostních</w:t>
      </w:r>
      <w:r w:rsidR="001061DF">
        <w:rPr>
          <w:rFonts w:ascii="Arial" w:eastAsia="Times New Roman" w:hAnsi="Arial" w:cs="Arial"/>
          <w:sz w:val="24"/>
          <w:szCs w:val="24"/>
          <w:lang w:eastAsia="cs-CZ"/>
        </w:rPr>
        <w:t xml:space="preserve"> práv osob, zejména hráčů, které jsou v </w:t>
      </w:r>
      <w:r w:rsidRPr="003A3DA0">
        <w:rPr>
          <w:rFonts w:ascii="Arial" w:eastAsia="Times New Roman" w:hAnsi="Arial" w:cs="Arial"/>
          <w:sz w:val="24"/>
          <w:szCs w:val="24"/>
          <w:lang w:eastAsia="cs-CZ"/>
        </w:rPr>
        <w:t>předmětném materiálu</w:t>
      </w:r>
      <w:r w:rsidR="001061DF">
        <w:rPr>
          <w:rFonts w:ascii="Arial" w:eastAsia="Times New Roman" w:hAnsi="Arial" w:cs="Arial"/>
          <w:sz w:val="24"/>
          <w:szCs w:val="24"/>
          <w:lang w:eastAsia="cs-CZ"/>
        </w:rPr>
        <w:t xml:space="preserve"> zachyceny</w:t>
      </w:r>
      <w:r w:rsidRPr="003A3DA0">
        <w:rPr>
          <w:rFonts w:ascii="Arial" w:eastAsia="Times New Roman" w:hAnsi="Arial" w:cs="Arial"/>
          <w:sz w:val="24"/>
          <w:szCs w:val="24"/>
          <w:lang w:eastAsia="cs-CZ"/>
        </w:rPr>
        <w:t xml:space="preserve">. </w:t>
      </w:r>
    </w:p>
    <w:p w:rsidR="001061DF" w:rsidRPr="008B12AC" w:rsidRDefault="003A3DA0" w:rsidP="001061DF">
      <w:pPr>
        <w:pStyle w:val="Odstavecseseznamem"/>
        <w:numPr>
          <w:ilvl w:val="0"/>
          <w:numId w:val="1"/>
        </w:numPr>
        <w:spacing w:after="120"/>
        <w:ind w:left="714" w:hanging="357"/>
        <w:rPr>
          <w:rFonts w:ascii="Arial" w:hAnsi="Arial" w:cs="Arial"/>
        </w:rPr>
      </w:pPr>
      <w:r w:rsidRPr="003A3DA0">
        <w:rPr>
          <w:rFonts w:ascii="Arial" w:eastAsia="Times New Roman" w:hAnsi="Arial" w:cs="Arial"/>
          <w:sz w:val="24"/>
          <w:szCs w:val="24"/>
          <w:lang w:eastAsia="cs-CZ"/>
        </w:rPr>
        <w:t>Při prodeji fotografií z</w:t>
      </w:r>
      <w:r w:rsidR="00E845A9">
        <w:rPr>
          <w:rFonts w:ascii="Arial" w:eastAsia="Times New Roman" w:hAnsi="Arial" w:cs="Arial"/>
          <w:sz w:val="24"/>
          <w:szCs w:val="24"/>
          <w:lang w:eastAsia="cs-CZ"/>
        </w:rPr>
        <w:t> </w:t>
      </w:r>
      <w:r w:rsidR="00DA1488">
        <w:rPr>
          <w:rFonts w:ascii="Arial" w:eastAsia="Times New Roman" w:hAnsi="Arial" w:cs="Arial"/>
          <w:sz w:val="24"/>
          <w:szCs w:val="24"/>
          <w:lang w:eastAsia="cs-CZ"/>
        </w:rPr>
        <w:t>Akce</w:t>
      </w:r>
      <w:r w:rsidR="00E845A9">
        <w:rPr>
          <w:rFonts w:ascii="Arial" w:eastAsia="Times New Roman" w:hAnsi="Arial" w:cs="Arial"/>
          <w:sz w:val="24"/>
          <w:szCs w:val="24"/>
          <w:lang w:eastAsia="cs-CZ"/>
        </w:rPr>
        <w:t>,</w:t>
      </w:r>
      <w:r w:rsidRPr="003A3DA0">
        <w:rPr>
          <w:rFonts w:ascii="Arial" w:eastAsia="Times New Roman" w:hAnsi="Arial" w:cs="Arial"/>
          <w:sz w:val="24"/>
          <w:szCs w:val="24"/>
          <w:lang w:eastAsia="cs-CZ"/>
        </w:rPr>
        <w:t xml:space="preserve"> resp. autorských práv k těmto fotografiím</w:t>
      </w:r>
      <w:r w:rsidR="00E845A9">
        <w:rPr>
          <w:rFonts w:ascii="Arial" w:eastAsia="Times New Roman" w:hAnsi="Arial" w:cs="Arial"/>
          <w:sz w:val="24"/>
          <w:szCs w:val="24"/>
          <w:lang w:eastAsia="cs-CZ"/>
        </w:rPr>
        <w:t>,</w:t>
      </w:r>
      <w:r w:rsidRPr="003A3DA0">
        <w:rPr>
          <w:rFonts w:ascii="Arial" w:eastAsia="Times New Roman" w:hAnsi="Arial" w:cs="Arial"/>
          <w:sz w:val="24"/>
          <w:szCs w:val="24"/>
          <w:lang w:eastAsia="cs-CZ"/>
        </w:rPr>
        <w:t xml:space="preserve"> je fotograf povinen upozornit kupujícího, že fotografie může být použita pouze k fotografickým vydavatelským účelům v rámci aktualit a zpravodajství, a že použití těchto fotografií k reklamním účelům nebo k</w:t>
      </w:r>
      <w:r w:rsidR="001D5779">
        <w:rPr>
          <w:rFonts w:ascii="Arial" w:eastAsia="Times New Roman" w:hAnsi="Arial" w:cs="Arial"/>
          <w:sz w:val="24"/>
          <w:szCs w:val="24"/>
          <w:lang w:eastAsia="cs-CZ"/>
        </w:rPr>
        <w:t xml:space="preserve"> jakékoli</w:t>
      </w:r>
      <w:r w:rsidRPr="003A3DA0">
        <w:rPr>
          <w:rFonts w:ascii="Arial" w:eastAsia="Times New Roman" w:hAnsi="Arial" w:cs="Arial"/>
          <w:sz w:val="24"/>
          <w:szCs w:val="24"/>
          <w:lang w:eastAsia="cs-CZ"/>
        </w:rPr>
        <w:t xml:space="preserve"> komerční činnosti v libovol</w:t>
      </w:r>
      <w:r w:rsidR="001061DF">
        <w:rPr>
          <w:rFonts w:ascii="Arial" w:eastAsia="Times New Roman" w:hAnsi="Arial" w:cs="Arial"/>
          <w:sz w:val="24"/>
          <w:szCs w:val="24"/>
          <w:lang w:eastAsia="cs-CZ"/>
        </w:rPr>
        <w:t>ném médiu či jakýmkoli</w:t>
      </w:r>
      <w:r w:rsidRPr="003A3DA0">
        <w:rPr>
          <w:rFonts w:ascii="Arial" w:eastAsia="Times New Roman" w:hAnsi="Arial" w:cs="Arial"/>
          <w:sz w:val="24"/>
          <w:szCs w:val="24"/>
          <w:lang w:eastAsia="cs-CZ"/>
        </w:rPr>
        <w:t xml:space="preserve"> dalším způsobem je bez př</w:t>
      </w:r>
      <w:r w:rsidR="001061DF">
        <w:rPr>
          <w:rFonts w:ascii="Arial" w:eastAsia="Times New Roman" w:hAnsi="Arial" w:cs="Arial"/>
          <w:sz w:val="24"/>
          <w:szCs w:val="24"/>
          <w:lang w:eastAsia="cs-CZ"/>
        </w:rPr>
        <w:t xml:space="preserve">edchozího písemného souhlasu ČSLH </w:t>
      </w:r>
      <w:r w:rsidR="001D5779">
        <w:rPr>
          <w:rFonts w:ascii="Arial" w:eastAsia="Times New Roman" w:hAnsi="Arial" w:cs="Arial"/>
          <w:sz w:val="24"/>
          <w:szCs w:val="24"/>
          <w:lang w:eastAsia="cs-CZ"/>
        </w:rPr>
        <w:t>či</w:t>
      </w:r>
      <w:r w:rsidRPr="003A3DA0">
        <w:rPr>
          <w:rFonts w:ascii="Arial" w:eastAsia="Times New Roman" w:hAnsi="Arial" w:cs="Arial"/>
          <w:sz w:val="24"/>
          <w:szCs w:val="24"/>
          <w:lang w:eastAsia="cs-CZ"/>
        </w:rPr>
        <w:t xml:space="preserve"> výhradního marketingového partnera ČSLH striktně zakázáno.</w:t>
      </w:r>
      <w:bookmarkStart w:id="0" w:name="_GoBack"/>
      <w:bookmarkEnd w:id="0"/>
    </w:p>
    <w:sectPr w:rsidR="001061DF" w:rsidRPr="008B1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040CD"/>
    <w:multiLevelType w:val="hybridMultilevel"/>
    <w:tmpl w:val="832CA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C2B0679"/>
    <w:multiLevelType w:val="hybridMultilevel"/>
    <w:tmpl w:val="93605530"/>
    <w:lvl w:ilvl="0" w:tplc="0405000F">
      <w:start w:val="1"/>
      <w:numFmt w:val="decimal"/>
      <w:lvlText w:val="%1."/>
      <w:lvlJc w:val="left"/>
      <w:pPr>
        <w:ind w:left="720" w:hanging="360"/>
      </w:pPr>
    </w:lvl>
    <w:lvl w:ilvl="1" w:tplc="756668C2">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B9B"/>
    <w:rsid w:val="00043D63"/>
    <w:rsid w:val="001061DF"/>
    <w:rsid w:val="001131CA"/>
    <w:rsid w:val="001A33D9"/>
    <w:rsid w:val="001D5779"/>
    <w:rsid w:val="00251BE5"/>
    <w:rsid w:val="003A3DA0"/>
    <w:rsid w:val="003F60E8"/>
    <w:rsid w:val="004848BE"/>
    <w:rsid w:val="005A58F4"/>
    <w:rsid w:val="005B7DEB"/>
    <w:rsid w:val="005F27D7"/>
    <w:rsid w:val="00622498"/>
    <w:rsid w:val="006B1B9B"/>
    <w:rsid w:val="00753B39"/>
    <w:rsid w:val="008B12AC"/>
    <w:rsid w:val="00A057D3"/>
    <w:rsid w:val="00AE4ED3"/>
    <w:rsid w:val="00B143E0"/>
    <w:rsid w:val="00B61A04"/>
    <w:rsid w:val="00D4529D"/>
    <w:rsid w:val="00DA1488"/>
    <w:rsid w:val="00E44A4F"/>
    <w:rsid w:val="00E845A9"/>
    <w:rsid w:val="00EC7A9C"/>
    <w:rsid w:val="00F62D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42A36-DC7A-493F-836B-3DA1EDAD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3DA0"/>
    <w:pPr>
      <w:ind w:left="720"/>
      <w:contextualSpacing/>
    </w:pPr>
  </w:style>
  <w:style w:type="paragraph" w:styleId="Textbubliny">
    <w:name w:val="Balloon Text"/>
    <w:basedOn w:val="Normln"/>
    <w:link w:val="TextbublinyChar"/>
    <w:uiPriority w:val="99"/>
    <w:semiHidden/>
    <w:unhideWhenUsed/>
    <w:rsid w:val="00A057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5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0873">
      <w:marLeft w:val="150"/>
      <w:marRight w:val="150"/>
      <w:marTop w:val="45"/>
      <w:marBottom w:val="0"/>
      <w:divBdr>
        <w:top w:val="none" w:sz="0" w:space="0" w:color="auto"/>
        <w:left w:val="none" w:sz="0" w:space="0" w:color="auto"/>
        <w:bottom w:val="none" w:sz="0" w:space="0" w:color="auto"/>
        <w:right w:val="none" w:sz="0" w:space="0" w:color="auto"/>
      </w:divBdr>
      <w:divsChild>
        <w:div w:id="1658267949">
          <w:marLeft w:val="0"/>
          <w:marRight w:val="150"/>
          <w:marTop w:val="0"/>
          <w:marBottom w:val="0"/>
          <w:divBdr>
            <w:top w:val="none" w:sz="0" w:space="0" w:color="auto"/>
            <w:left w:val="none" w:sz="0" w:space="0" w:color="auto"/>
            <w:bottom w:val="none" w:sz="0" w:space="0" w:color="auto"/>
            <w:right w:val="none" w:sz="0" w:space="0" w:color="auto"/>
          </w:divBdr>
          <w:divsChild>
            <w:div w:id="1080637211">
              <w:marLeft w:val="0"/>
              <w:marRight w:val="0"/>
              <w:marTop w:val="0"/>
              <w:marBottom w:val="0"/>
              <w:divBdr>
                <w:top w:val="none" w:sz="0" w:space="0" w:color="auto"/>
                <w:left w:val="none" w:sz="0" w:space="0" w:color="auto"/>
                <w:bottom w:val="none" w:sz="0" w:space="0" w:color="auto"/>
                <w:right w:val="none" w:sz="0" w:space="0" w:color="auto"/>
              </w:divBdr>
            </w:div>
            <w:div w:id="448284503">
              <w:marLeft w:val="0"/>
              <w:marRight w:val="0"/>
              <w:marTop w:val="0"/>
              <w:marBottom w:val="0"/>
              <w:divBdr>
                <w:top w:val="none" w:sz="0" w:space="0" w:color="auto"/>
                <w:left w:val="none" w:sz="0" w:space="0" w:color="auto"/>
                <w:bottom w:val="none" w:sz="0" w:space="0" w:color="auto"/>
                <w:right w:val="none" w:sz="0" w:space="0" w:color="auto"/>
              </w:divBdr>
            </w:div>
            <w:div w:id="2087262814">
              <w:marLeft w:val="0"/>
              <w:marRight w:val="0"/>
              <w:marTop w:val="0"/>
              <w:marBottom w:val="0"/>
              <w:divBdr>
                <w:top w:val="none" w:sz="0" w:space="0" w:color="auto"/>
                <w:left w:val="none" w:sz="0" w:space="0" w:color="auto"/>
                <w:bottom w:val="none" w:sz="0" w:space="0" w:color="auto"/>
                <w:right w:val="none" w:sz="0" w:space="0" w:color="auto"/>
              </w:divBdr>
            </w:div>
            <w:div w:id="513887271">
              <w:marLeft w:val="0"/>
              <w:marRight w:val="0"/>
              <w:marTop w:val="0"/>
              <w:marBottom w:val="0"/>
              <w:divBdr>
                <w:top w:val="none" w:sz="0" w:space="0" w:color="auto"/>
                <w:left w:val="none" w:sz="0" w:space="0" w:color="auto"/>
                <w:bottom w:val="none" w:sz="0" w:space="0" w:color="auto"/>
                <w:right w:val="none" w:sz="0" w:space="0" w:color="auto"/>
              </w:divBdr>
            </w:div>
            <w:div w:id="165363428">
              <w:marLeft w:val="0"/>
              <w:marRight w:val="0"/>
              <w:marTop w:val="0"/>
              <w:marBottom w:val="0"/>
              <w:divBdr>
                <w:top w:val="none" w:sz="0" w:space="0" w:color="auto"/>
                <w:left w:val="none" w:sz="0" w:space="0" w:color="auto"/>
                <w:bottom w:val="none" w:sz="0" w:space="0" w:color="auto"/>
                <w:right w:val="none" w:sz="0" w:space="0" w:color="auto"/>
              </w:divBdr>
            </w:div>
            <w:div w:id="1470510585">
              <w:marLeft w:val="0"/>
              <w:marRight w:val="0"/>
              <w:marTop w:val="0"/>
              <w:marBottom w:val="0"/>
              <w:divBdr>
                <w:top w:val="none" w:sz="0" w:space="0" w:color="auto"/>
                <w:left w:val="none" w:sz="0" w:space="0" w:color="auto"/>
                <w:bottom w:val="none" w:sz="0" w:space="0" w:color="auto"/>
                <w:right w:val="none" w:sz="0" w:space="0" w:color="auto"/>
              </w:divBdr>
            </w:div>
          </w:divsChild>
        </w:div>
        <w:div w:id="862283979">
          <w:marLeft w:val="0"/>
          <w:marRight w:val="180"/>
          <w:marTop w:val="60"/>
          <w:marBottom w:val="0"/>
          <w:divBdr>
            <w:top w:val="none" w:sz="0" w:space="0" w:color="auto"/>
            <w:left w:val="none" w:sz="0" w:space="0" w:color="auto"/>
            <w:bottom w:val="none" w:sz="0" w:space="0" w:color="auto"/>
            <w:right w:val="none" w:sz="0" w:space="0" w:color="auto"/>
          </w:divBdr>
        </w:div>
        <w:div w:id="1640302038">
          <w:marLeft w:val="0"/>
          <w:marRight w:val="180"/>
          <w:marTop w:val="60"/>
          <w:marBottom w:val="0"/>
          <w:divBdr>
            <w:top w:val="none" w:sz="0" w:space="0" w:color="auto"/>
            <w:left w:val="none" w:sz="0" w:space="0" w:color="auto"/>
            <w:bottom w:val="none" w:sz="0" w:space="0" w:color="auto"/>
            <w:right w:val="none" w:sz="0" w:space="0" w:color="auto"/>
          </w:divBdr>
        </w:div>
        <w:div w:id="893005207">
          <w:marLeft w:val="0"/>
          <w:marRight w:val="180"/>
          <w:marTop w:val="60"/>
          <w:marBottom w:val="0"/>
          <w:divBdr>
            <w:top w:val="none" w:sz="0" w:space="0" w:color="auto"/>
            <w:left w:val="none" w:sz="0" w:space="0" w:color="auto"/>
            <w:bottom w:val="none" w:sz="0" w:space="0" w:color="auto"/>
            <w:right w:val="none" w:sz="0" w:space="0" w:color="auto"/>
          </w:divBdr>
          <w:divsChild>
            <w:div w:id="1176067934">
              <w:marLeft w:val="0"/>
              <w:marRight w:val="0"/>
              <w:marTop w:val="0"/>
              <w:marBottom w:val="0"/>
              <w:divBdr>
                <w:top w:val="none" w:sz="0" w:space="0" w:color="auto"/>
                <w:left w:val="none" w:sz="0" w:space="0" w:color="auto"/>
                <w:bottom w:val="none" w:sz="0" w:space="0" w:color="auto"/>
                <w:right w:val="none" w:sz="0" w:space="0" w:color="auto"/>
              </w:divBdr>
            </w:div>
          </w:divsChild>
        </w:div>
        <w:div w:id="569732567">
          <w:marLeft w:val="0"/>
          <w:marRight w:val="150"/>
          <w:marTop w:val="90"/>
          <w:marBottom w:val="0"/>
          <w:divBdr>
            <w:top w:val="none" w:sz="0" w:space="0" w:color="auto"/>
            <w:left w:val="none" w:sz="0" w:space="0" w:color="auto"/>
            <w:bottom w:val="none" w:sz="0" w:space="0" w:color="auto"/>
            <w:right w:val="none" w:sz="0" w:space="0" w:color="auto"/>
          </w:divBdr>
        </w:div>
      </w:divsChild>
    </w:div>
    <w:div w:id="369497361">
      <w:bodyDiv w:val="1"/>
      <w:marLeft w:val="0"/>
      <w:marRight w:val="0"/>
      <w:marTop w:val="0"/>
      <w:marBottom w:val="0"/>
      <w:divBdr>
        <w:top w:val="none" w:sz="0" w:space="0" w:color="auto"/>
        <w:left w:val="none" w:sz="0" w:space="0" w:color="auto"/>
        <w:bottom w:val="none" w:sz="0" w:space="0" w:color="auto"/>
        <w:right w:val="none" w:sz="0" w:space="0" w:color="auto"/>
      </w:divBdr>
      <w:divsChild>
        <w:div w:id="1429039712">
          <w:marLeft w:val="0"/>
          <w:marRight w:val="0"/>
          <w:marTop w:val="0"/>
          <w:marBottom w:val="0"/>
          <w:divBdr>
            <w:top w:val="none" w:sz="0" w:space="0" w:color="auto"/>
            <w:left w:val="none" w:sz="0" w:space="0" w:color="auto"/>
            <w:bottom w:val="none" w:sz="0" w:space="0" w:color="auto"/>
            <w:right w:val="none" w:sz="0" w:space="0" w:color="auto"/>
          </w:divBdr>
          <w:divsChild>
            <w:div w:id="15297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21997">
      <w:marLeft w:val="150"/>
      <w:marRight w:val="150"/>
      <w:marTop w:val="45"/>
      <w:marBottom w:val="0"/>
      <w:divBdr>
        <w:top w:val="none" w:sz="0" w:space="0" w:color="auto"/>
        <w:left w:val="none" w:sz="0" w:space="0" w:color="auto"/>
        <w:bottom w:val="none" w:sz="0" w:space="0" w:color="auto"/>
        <w:right w:val="none" w:sz="0" w:space="0" w:color="auto"/>
      </w:divBdr>
      <w:divsChild>
        <w:div w:id="2002804351">
          <w:marLeft w:val="0"/>
          <w:marRight w:val="0"/>
          <w:marTop w:val="0"/>
          <w:marBottom w:val="0"/>
          <w:divBdr>
            <w:top w:val="none" w:sz="0" w:space="0" w:color="auto"/>
            <w:left w:val="none" w:sz="0" w:space="0" w:color="auto"/>
            <w:bottom w:val="none" w:sz="0" w:space="0" w:color="auto"/>
            <w:right w:val="none" w:sz="0" w:space="0" w:color="auto"/>
          </w:divBdr>
          <w:divsChild>
            <w:div w:id="1810052611">
              <w:marLeft w:val="0"/>
              <w:marRight w:val="0"/>
              <w:marTop w:val="0"/>
              <w:marBottom w:val="0"/>
              <w:divBdr>
                <w:top w:val="none" w:sz="0" w:space="0" w:color="auto"/>
                <w:left w:val="none" w:sz="0" w:space="0" w:color="auto"/>
                <w:bottom w:val="none" w:sz="0" w:space="0" w:color="auto"/>
                <w:right w:val="none" w:sz="0" w:space="0" w:color="auto"/>
              </w:divBdr>
            </w:div>
            <w:div w:id="796726398">
              <w:marLeft w:val="0"/>
              <w:marRight w:val="0"/>
              <w:marTop w:val="0"/>
              <w:marBottom w:val="0"/>
              <w:divBdr>
                <w:top w:val="none" w:sz="0" w:space="0" w:color="auto"/>
                <w:left w:val="none" w:sz="0" w:space="0" w:color="auto"/>
                <w:bottom w:val="none" w:sz="0" w:space="0" w:color="auto"/>
                <w:right w:val="none" w:sz="0" w:space="0" w:color="auto"/>
              </w:divBdr>
            </w:div>
            <w:div w:id="765074597">
              <w:marLeft w:val="0"/>
              <w:marRight w:val="0"/>
              <w:marTop w:val="0"/>
              <w:marBottom w:val="0"/>
              <w:divBdr>
                <w:top w:val="none" w:sz="0" w:space="0" w:color="auto"/>
                <w:left w:val="none" w:sz="0" w:space="0" w:color="auto"/>
                <w:bottom w:val="none" w:sz="0" w:space="0" w:color="auto"/>
                <w:right w:val="none" w:sz="0" w:space="0" w:color="auto"/>
              </w:divBdr>
            </w:div>
            <w:div w:id="53236920">
              <w:marLeft w:val="0"/>
              <w:marRight w:val="0"/>
              <w:marTop w:val="0"/>
              <w:marBottom w:val="0"/>
              <w:divBdr>
                <w:top w:val="none" w:sz="0" w:space="0" w:color="auto"/>
                <w:left w:val="none" w:sz="0" w:space="0" w:color="auto"/>
                <w:bottom w:val="none" w:sz="0" w:space="0" w:color="auto"/>
                <w:right w:val="none" w:sz="0" w:space="0" w:color="auto"/>
              </w:divBdr>
            </w:div>
          </w:divsChild>
        </w:div>
        <w:div w:id="1695304183">
          <w:marLeft w:val="0"/>
          <w:marRight w:val="0"/>
          <w:marTop w:val="0"/>
          <w:marBottom w:val="0"/>
          <w:divBdr>
            <w:top w:val="none" w:sz="0" w:space="0" w:color="auto"/>
            <w:left w:val="none" w:sz="0" w:space="0" w:color="auto"/>
            <w:bottom w:val="none" w:sz="0" w:space="0" w:color="auto"/>
            <w:right w:val="none" w:sz="0" w:space="0" w:color="auto"/>
          </w:divBdr>
          <w:divsChild>
            <w:div w:id="1379234183">
              <w:marLeft w:val="60"/>
              <w:marRight w:val="0"/>
              <w:marTop w:val="0"/>
              <w:marBottom w:val="0"/>
              <w:divBdr>
                <w:top w:val="none" w:sz="0" w:space="0" w:color="auto"/>
                <w:left w:val="none" w:sz="0" w:space="0" w:color="auto"/>
                <w:bottom w:val="none" w:sz="0" w:space="0" w:color="auto"/>
                <w:right w:val="none" w:sz="0" w:space="0" w:color="auto"/>
              </w:divBdr>
            </w:div>
            <w:div w:id="1704212908">
              <w:marLeft w:val="60"/>
              <w:marRight w:val="0"/>
              <w:marTop w:val="0"/>
              <w:marBottom w:val="0"/>
              <w:divBdr>
                <w:top w:val="none" w:sz="0" w:space="0" w:color="auto"/>
                <w:left w:val="none" w:sz="0" w:space="0" w:color="auto"/>
                <w:bottom w:val="none" w:sz="0" w:space="0" w:color="auto"/>
                <w:right w:val="none" w:sz="0" w:space="0" w:color="auto"/>
              </w:divBdr>
            </w:div>
            <w:div w:id="221867903">
              <w:marLeft w:val="60"/>
              <w:marRight w:val="0"/>
              <w:marTop w:val="0"/>
              <w:marBottom w:val="0"/>
              <w:divBdr>
                <w:top w:val="none" w:sz="0" w:space="0" w:color="auto"/>
                <w:left w:val="none" w:sz="0" w:space="0" w:color="auto"/>
                <w:bottom w:val="none" w:sz="0" w:space="0" w:color="auto"/>
                <w:right w:val="none" w:sz="0" w:space="0" w:color="auto"/>
              </w:divBdr>
            </w:div>
            <w:div w:id="1620166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29227534">
      <w:marLeft w:val="150"/>
      <w:marRight w:val="150"/>
      <w:marTop w:val="45"/>
      <w:marBottom w:val="0"/>
      <w:divBdr>
        <w:top w:val="none" w:sz="0" w:space="0" w:color="auto"/>
        <w:left w:val="none" w:sz="0" w:space="0" w:color="auto"/>
        <w:bottom w:val="none" w:sz="0" w:space="0" w:color="auto"/>
        <w:right w:val="none" w:sz="0" w:space="0" w:color="auto"/>
      </w:divBdr>
      <w:divsChild>
        <w:div w:id="1044597501">
          <w:marLeft w:val="0"/>
          <w:marRight w:val="0"/>
          <w:marTop w:val="0"/>
          <w:marBottom w:val="0"/>
          <w:divBdr>
            <w:top w:val="none" w:sz="0" w:space="0" w:color="auto"/>
            <w:left w:val="none" w:sz="0" w:space="0" w:color="auto"/>
            <w:bottom w:val="none" w:sz="0" w:space="0" w:color="auto"/>
            <w:right w:val="none" w:sz="0" w:space="0" w:color="auto"/>
          </w:divBdr>
          <w:divsChild>
            <w:div w:id="1638219280">
              <w:marLeft w:val="0"/>
              <w:marRight w:val="0"/>
              <w:marTop w:val="0"/>
              <w:marBottom w:val="0"/>
              <w:divBdr>
                <w:top w:val="none" w:sz="0" w:space="0" w:color="auto"/>
                <w:left w:val="none" w:sz="0" w:space="0" w:color="auto"/>
                <w:bottom w:val="none" w:sz="0" w:space="0" w:color="auto"/>
                <w:right w:val="none" w:sz="0" w:space="0" w:color="auto"/>
              </w:divBdr>
            </w:div>
            <w:div w:id="414714998">
              <w:marLeft w:val="0"/>
              <w:marRight w:val="0"/>
              <w:marTop w:val="0"/>
              <w:marBottom w:val="0"/>
              <w:divBdr>
                <w:top w:val="none" w:sz="0" w:space="0" w:color="auto"/>
                <w:left w:val="none" w:sz="0" w:space="0" w:color="auto"/>
                <w:bottom w:val="none" w:sz="0" w:space="0" w:color="auto"/>
                <w:right w:val="none" w:sz="0" w:space="0" w:color="auto"/>
              </w:divBdr>
            </w:div>
            <w:div w:id="219903735">
              <w:marLeft w:val="0"/>
              <w:marRight w:val="0"/>
              <w:marTop w:val="0"/>
              <w:marBottom w:val="0"/>
              <w:divBdr>
                <w:top w:val="none" w:sz="0" w:space="0" w:color="auto"/>
                <w:left w:val="none" w:sz="0" w:space="0" w:color="auto"/>
                <w:bottom w:val="none" w:sz="0" w:space="0" w:color="auto"/>
                <w:right w:val="none" w:sz="0" w:space="0" w:color="auto"/>
              </w:divBdr>
            </w:div>
            <w:div w:id="490171455">
              <w:marLeft w:val="0"/>
              <w:marRight w:val="0"/>
              <w:marTop w:val="0"/>
              <w:marBottom w:val="0"/>
              <w:divBdr>
                <w:top w:val="none" w:sz="0" w:space="0" w:color="auto"/>
                <w:left w:val="none" w:sz="0" w:space="0" w:color="auto"/>
                <w:bottom w:val="none" w:sz="0" w:space="0" w:color="auto"/>
                <w:right w:val="none" w:sz="0" w:space="0" w:color="auto"/>
              </w:divBdr>
            </w:div>
          </w:divsChild>
        </w:div>
        <w:div w:id="45643842">
          <w:marLeft w:val="0"/>
          <w:marRight w:val="0"/>
          <w:marTop w:val="0"/>
          <w:marBottom w:val="0"/>
          <w:divBdr>
            <w:top w:val="none" w:sz="0" w:space="0" w:color="auto"/>
            <w:left w:val="none" w:sz="0" w:space="0" w:color="auto"/>
            <w:bottom w:val="none" w:sz="0" w:space="0" w:color="auto"/>
            <w:right w:val="none" w:sz="0" w:space="0" w:color="auto"/>
          </w:divBdr>
          <w:divsChild>
            <w:div w:id="1951744349">
              <w:marLeft w:val="60"/>
              <w:marRight w:val="0"/>
              <w:marTop w:val="0"/>
              <w:marBottom w:val="0"/>
              <w:divBdr>
                <w:top w:val="none" w:sz="0" w:space="0" w:color="auto"/>
                <w:left w:val="none" w:sz="0" w:space="0" w:color="auto"/>
                <w:bottom w:val="none" w:sz="0" w:space="0" w:color="auto"/>
                <w:right w:val="none" w:sz="0" w:space="0" w:color="auto"/>
              </w:divBdr>
            </w:div>
            <w:div w:id="608506582">
              <w:marLeft w:val="60"/>
              <w:marRight w:val="0"/>
              <w:marTop w:val="0"/>
              <w:marBottom w:val="0"/>
              <w:divBdr>
                <w:top w:val="none" w:sz="0" w:space="0" w:color="auto"/>
                <w:left w:val="none" w:sz="0" w:space="0" w:color="auto"/>
                <w:bottom w:val="none" w:sz="0" w:space="0" w:color="auto"/>
                <w:right w:val="none" w:sz="0" w:space="0" w:color="auto"/>
              </w:divBdr>
            </w:div>
            <w:div w:id="999239413">
              <w:marLeft w:val="60"/>
              <w:marRight w:val="0"/>
              <w:marTop w:val="0"/>
              <w:marBottom w:val="0"/>
              <w:divBdr>
                <w:top w:val="none" w:sz="0" w:space="0" w:color="auto"/>
                <w:left w:val="none" w:sz="0" w:space="0" w:color="auto"/>
                <w:bottom w:val="none" w:sz="0" w:space="0" w:color="auto"/>
                <w:right w:val="none" w:sz="0" w:space="0" w:color="auto"/>
              </w:divBdr>
            </w:div>
            <w:div w:id="191319561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5171824">
      <w:marLeft w:val="150"/>
      <w:marRight w:val="150"/>
      <w:marTop w:val="0"/>
      <w:marBottom w:val="0"/>
      <w:divBdr>
        <w:top w:val="none" w:sz="0" w:space="0" w:color="auto"/>
        <w:left w:val="none" w:sz="0" w:space="0" w:color="auto"/>
        <w:bottom w:val="none" w:sz="0" w:space="0" w:color="auto"/>
        <w:right w:val="none" w:sz="0" w:space="0" w:color="auto"/>
      </w:divBdr>
    </w:div>
    <w:div w:id="580258029">
      <w:marLeft w:val="150"/>
      <w:marRight w:val="150"/>
      <w:marTop w:val="0"/>
      <w:marBottom w:val="0"/>
      <w:divBdr>
        <w:top w:val="none" w:sz="0" w:space="0" w:color="auto"/>
        <w:left w:val="none" w:sz="0" w:space="0" w:color="auto"/>
        <w:bottom w:val="none" w:sz="0" w:space="0" w:color="auto"/>
        <w:right w:val="none" w:sz="0" w:space="0" w:color="auto"/>
      </w:divBdr>
      <w:divsChild>
        <w:div w:id="1163203331">
          <w:marLeft w:val="0"/>
          <w:marRight w:val="0"/>
          <w:marTop w:val="0"/>
          <w:marBottom w:val="0"/>
          <w:divBdr>
            <w:top w:val="none" w:sz="0" w:space="0" w:color="auto"/>
            <w:left w:val="none" w:sz="0" w:space="0" w:color="auto"/>
            <w:bottom w:val="none" w:sz="0" w:space="0" w:color="auto"/>
            <w:right w:val="none" w:sz="0" w:space="0" w:color="auto"/>
          </w:divBdr>
        </w:div>
        <w:div w:id="2035113530">
          <w:marLeft w:val="0"/>
          <w:marRight w:val="0"/>
          <w:marTop w:val="0"/>
          <w:marBottom w:val="0"/>
          <w:divBdr>
            <w:top w:val="none" w:sz="0" w:space="0" w:color="auto"/>
            <w:left w:val="none" w:sz="0" w:space="0" w:color="auto"/>
            <w:bottom w:val="none" w:sz="0" w:space="0" w:color="auto"/>
            <w:right w:val="none" w:sz="0" w:space="0" w:color="auto"/>
          </w:divBdr>
        </w:div>
        <w:div w:id="78866380">
          <w:marLeft w:val="0"/>
          <w:marRight w:val="0"/>
          <w:marTop w:val="0"/>
          <w:marBottom w:val="0"/>
          <w:divBdr>
            <w:top w:val="none" w:sz="0" w:space="0" w:color="auto"/>
            <w:left w:val="none" w:sz="0" w:space="0" w:color="auto"/>
            <w:bottom w:val="none" w:sz="0" w:space="0" w:color="auto"/>
            <w:right w:val="none" w:sz="0" w:space="0" w:color="auto"/>
          </w:divBdr>
        </w:div>
      </w:divsChild>
    </w:div>
    <w:div w:id="746924969">
      <w:marLeft w:val="150"/>
      <w:marRight w:val="150"/>
      <w:marTop w:val="0"/>
      <w:marBottom w:val="0"/>
      <w:divBdr>
        <w:top w:val="none" w:sz="0" w:space="0" w:color="auto"/>
        <w:left w:val="none" w:sz="0" w:space="0" w:color="auto"/>
        <w:bottom w:val="none" w:sz="0" w:space="0" w:color="auto"/>
        <w:right w:val="none" w:sz="0" w:space="0" w:color="auto"/>
      </w:divBdr>
    </w:div>
    <w:div w:id="837229451">
      <w:bodyDiv w:val="1"/>
      <w:marLeft w:val="0"/>
      <w:marRight w:val="0"/>
      <w:marTop w:val="0"/>
      <w:marBottom w:val="0"/>
      <w:divBdr>
        <w:top w:val="none" w:sz="0" w:space="0" w:color="auto"/>
        <w:left w:val="none" w:sz="0" w:space="0" w:color="auto"/>
        <w:bottom w:val="none" w:sz="0" w:space="0" w:color="auto"/>
        <w:right w:val="none" w:sz="0" w:space="0" w:color="auto"/>
      </w:divBdr>
      <w:divsChild>
        <w:div w:id="562914629">
          <w:marLeft w:val="0"/>
          <w:marRight w:val="0"/>
          <w:marTop w:val="0"/>
          <w:marBottom w:val="0"/>
          <w:divBdr>
            <w:top w:val="none" w:sz="0" w:space="0" w:color="auto"/>
            <w:left w:val="none" w:sz="0" w:space="0" w:color="auto"/>
            <w:bottom w:val="none" w:sz="0" w:space="0" w:color="auto"/>
            <w:right w:val="none" w:sz="0" w:space="0" w:color="auto"/>
          </w:divBdr>
          <w:divsChild>
            <w:div w:id="8875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7935">
      <w:bodyDiv w:val="1"/>
      <w:marLeft w:val="0"/>
      <w:marRight w:val="0"/>
      <w:marTop w:val="0"/>
      <w:marBottom w:val="0"/>
      <w:divBdr>
        <w:top w:val="none" w:sz="0" w:space="0" w:color="auto"/>
        <w:left w:val="none" w:sz="0" w:space="0" w:color="auto"/>
        <w:bottom w:val="none" w:sz="0" w:space="0" w:color="auto"/>
        <w:right w:val="none" w:sz="0" w:space="0" w:color="auto"/>
      </w:divBdr>
      <w:divsChild>
        <w:div w:id="945892543">
          <w:marLeft w:val="0"/>
          <w:marRight w:val="0"/>
          <w:marTop w:val="0"/>
          <w:marBottom w:val="0"/>
          <w:divBdr>
            <w:top w:val="none" w:sz="0" w:space="0" w:color="auto"/>
            <w:left w:val="none" w:sz="0" w:space="0" w:color="auto"/>
            <w:bottom w:val="none" w:sz="0" w:space="0" w:color="auto"/>
            <w:right w:val="none" w:sz="0" w:space="0" w:color="auto"/>
          </w:divBdr>
          <w:divsChild>
            <w:div w:id="219443750">
              <w:marLeft w:val="0"/>
              <w:marRight w:val="0"/>
              <w:marTop w:val="0"/>
              <w:marBottom w:val="0"/>
              <w:divBdr>
                <w:top w:val="none" w:sz="0" w:space="0" w:color="auto"/>
                <w:left w:val="none" w:sz="0" w:space="0" w:color="auto"/>
                <w:bottom w:val="none" w:sz="0" w:space="0" w:color="auto"/>
                <w:right w:val="none" w:sz="0" w:space="0" w:color="auto"/>
              </w:divBdr>
              <w:divsChild>
                <w:div w:id="159974237">
                  <w:marLeft w:val="0"/>
                  <w:marRight w:val="0"/>
                  <w:marTop w:val="0"/>
                  <w:marBottom w:val="0"/>
                  <w:divBdr>
                    <w:top w:val="none" w:sz="0" w:space="0" w:color="auto"/>
                    <w:left w:val="none" w:sz="0" w:space="0" w:color="auto"/>
                    <w:bottom w:val="none" w:sz="0" w:space="0" w:color="auto"/>
                    <w:right w:val="none" w:sz="0" w:space="0" w:color="auto"/>
                  </w:divBdr>
                  <w:divsChild>
                    <w:div w:id="12696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94405">
      <w:bodyDiv w:val="1"/>
      <w:marLeft w:val="0"/>
      <w:marRight w:val="0"/>
      <w:marTop w:val="0"/>
      <w:marBottom w:val="0"/>
      <w:divBdr>
        <w:top w:val="none" w:sz="0" w:space="0" w:color="auto"/>
        <w:left w:val="none" w:sz="0" w:space="0" w:color="auto"/>
        <w:bottom w:val="none" w:sz="0" w:space="0" w:color="auto"/>
        <w:right w:val="none" w:sz="0" w:space="0" w:color="auto"/>
      </w:divBdr>
    </w:div>
    <w:div w:id="1296720831">
      <w:marLeft w:val="0"/>
      <w:marRight w:val="0"/>
      <w:marTop w:val="1005"/>
      <w:marBottom w:val="0"/>
      <w:divBdr>
        <w:top w:val="none" w:sz="0" w:space="0" w:color="auto"/>
        <w:left w:val="none" w:sz="0" w:space="0" w:color="auto"/>
        <w:bottom w:val="none" w:sz="0" w:space="0" w:color="auto"/>
        <w:right w:val="none" w:sz="0" w:space="0" w:color="auto"/>
      </w:divBdr>
      <w:divsChild>
        <w:div w:id="1635719746">
          <w:marLeft w:val="0"/>
          <w:marRight w:val="0"/>
          <w:marTop w:val="0"/>
          <w:marBottom w:val="0"/>
          <w:divBdr>
            <w:top w:val="none" w:sz="0" w:space="0" w:color="auto"/>
            <w:left w:val="none" w:sz="0" w:space="0" w:color="auto"/>
            <w:bottom w:val="none" w:sz="0" w:space="0" w:color="auto"/>
            <w:right w:val="none" w:sz="0" w:space="0" w:color="auto"/>
          </w:divBdr>
        </w:div>
        <w:div w:id="954562538">
          <w:marLeft w:val="0"/>
          <w:marRight w:val="0"/>
          <w:marTop w:val="0"/>
          <w:marBottom w:val="0"/>
          <w:divBdr>
            <w:top w:val="none" w:sz="0" w:space="0" w:color="auto"/>
            <w:left w:val="none" w:sz="0" w:space="0" w:color="auto"/>
            <w:bottom w:val="none" w:sz="0" w:space="0" w:color="auto"/>
            <w:right w:val="none" w:sz="0" w:space="0" w:color="auto"/>
          </w:divBdr>
        </w:div>
      </w:divsChild>
    </w:div>
    <w:div w:id="1451900473">
      <w:marLeft w:val="150"/>
      <w:marRight w:val="150"/>
      <w:marTop w:val="0"/>
      <w:marBottom w:val="0"/>
      <w:divBdr>
        <w:top w:val="none" w:sz="0" w:space="0" w:color="auto"/>
        <w:left w:val="none" w:sz="0" w:space="0" w:color="auto"/>
        <w:bottom w:val="none" w:sz="0" w:space="0" w:color="auto"/>
        <w:right w:val="none" w:sz="0" w:space="0" w:color="auto"/>
      </w:divBdr>
      <w:divsChild>
        <w:div w:id="185101252">
          <w:marLeft w:val="0"/>
          <w:marRight w:val="150"/>
          <w:marTop w:val="0"/>
          <w:marBottom w:val="0"/>
          <w:divBdr>
            <w:top w:val="none" w:sz="0" w:space="0" w:color="auto"/>
            <w:left w:val="none" w:sz="0" w:space="0" w:color="auto"/>
            <w:bottom w:val="none" w:sz="0" w:space="0" w:color="auto"/>
            <w:right w:val="none" w:sz="0" w:space="0" w:color="auto"/>
          </w:divBdr>
          <w:divsChild>
            <w:div w:id="1963999726">
              <w:marLeft w:val="0"/>
              <w:marRight w:val="0"/>
              <w:marTop w:val="0"/>
              <w:marBottom w:val="0"/>
              <w:divBdr>
                <w:top w:val="none" w:sz="0" w:space="0" w:color="auto"/>
                <w:left w:val="none" w:sz="0" w:space="0" w:color="auto"/>
                <w:bottom w:val="none" w:sz="0" w:space="0" w:color="auto"/>
                <w:right w:val="none" w:sz="0" w:space="0" w:color="auto"/>
              </w:divBdr>
              <w:divsChild>
                <w:div w:id="263851363">
                  <w:marLeft w:val="0"/>
                  <w:marRight w:val="0"/>
                  <w:marTop w:val="0"/>
                  <w:marBottom w:val="0"/>
                  <w:divBdr>
                    <w:top w:val="none" w:sz="0" w:space="0" w:color="auto"/>
                    <w:left w:val="none" w:sz="0" w:space="0" w:color="auto"/>
                    <w:bottom w:val="none" w:sz="0" w:space="0" w:color="auto"/>
                    <w:right w:val="none" w:sz="0" w:space="0" w:color="auto"/>
                  </w:divBdr>
                </w:div>
                <w:div w:id="754742499">
                  <w:marLeft w:val="0"/>
                  <w:marRight w:val="0"/>
                  <w:marTop w:val="0"/>
                  <w:marBottom w:val="0"/>
                  <w:divBdr>
                    <w:top w:val="none" w:sz="0" w:space="0" w:color="auto"/>
                    <w:left w:val="none" w:sz="0" w:space="0" w:color="auto"/>
                    <w:bottom w:val="none" w:sz="0" w:space="0" w:color="auto"/>
                    <w:right w:val="none" w:sz="0" w:space="0" w:color="auto"/>
                  </w:divBdr>
                </w:div>
                <w:div w:id="1324891554">
                  <w:marLeft w:val="0"/>
                  <w:marRight w:val="0"/>
                  <w:marTop w:val="0"/>
                  <w:marBottom w:val="0"/>
                  <w:divBdr>
                    <w:top w:val="none" w:sz="0" w:space="0" w:color="auto"/>
                    <w:left w:val="none" w:sz="0" w:space="0" w:color="auto"/>
                    <w:bottom w:val="none" w:sz="0" w:space="0" w:color="auto"/>
                    <w:right w:val="none" w:sz="0" w:space="0" w:color="auto"/>
                  </w:divBdr>
                </w:div>
                <w:div w:id="65732862">
                  <w:marLeft w:val="0"/>
                  <w:marRight w:val="0"/>
                  <w:marTop w:val="0"/>
                  <w:marBottom w:val="0"/>
                  <w:divBdr>
                    <w:top w:val="none" w:sz="0" w:space="0" w:color="auto"/>
                    <w:left w:val="none" w:sz="0" w:space="0" w:color="auto"/>
                    <w:bottom w:val="none" w:sz="0" w:space="0" w:color="auto"/>
                    <w:right w:val="none" w:sz="0" w:space="0" w:color="auto"/>
                  </w:divBdr>
                </w:div>
                <w:div w:id="570504050">
                  <w:marLeft w:val="0"/>
                  <w:marRight w:val="0"/>
                  <w:marTop w:val="0"/>
                  <w:marBottom w:val="0"/>
                  <w:divBdr>
                    <w:top w:val="none" w:sz="0" w:space="0" w:color="auto"/>
                    <w:left w:val="none" w:sz="0" w:space="0" w:color="auto"/>
                    <w:bottom w:val="none" w:sz="0" w:space="0" w:color="auto"/>
                    <w:right w:val="none" w:sz="0" w:space="0" w:color="auto"/>
                  </w:divBdr>
                </w:div>
                <w:div w:id="693386188">
                  <w:marLeft w:val="0"/>
                  <w:marRight w:val="0"/>
                  <w:marTop w:val="0"/>
                  <w:marBottom w:val="0"/>
                  <w:divBdr>
                    <w:top w:val="none" w:sz="0" w:space="0" w:color="auto"/>
                    <w:left w:val="none" w:sz="0" w:space="0" w:color="auto"/>
                    <w:bottom w:val="none" w:sz="0" w:space="0" w:color="auto"/>
                    <w:right w:val="none" w:sz="0" w:space="0" w:color="auto"/>
                  </w:divBdr>
                </w:div>
                <w:div w:id="634869870">
                  <w:marLeft w:val="0"/>
                  <w:marRight w:val="0"/>
                  <w:marTop w:val="0"/>
                  <w:marBottom w:val="0"/>
                  <w:divBdr>
                    <w:top w:val="none" w:sz="0" w:space="0" w:color="auto"/>
                    <w:left w:val="none" w:sz="0" w:space="0" w:color="auto"/>
                    <w:bottom w:val="none" w:sz="0" w:space="0" w:color="auto"/>
                    <w:right w:val="none" w:sz="0" w:space="0" w:color="auto"/>
                  </w:divBdr>
                </w:div>
                <w:div w:id="169489033">
                  <w:marLeft w:val="0"/>
                  <w:marRight w:val="0"/>
                  <w:marTop w:val="0"/>
                  <w:marBottom w:val="0"/>
                  <w:divBdr>
                    <w:top w:val="none" w:sz="0" w:space="0" w:color="auto"/>
                    <w:left w:val="none" w:sz="0" w:space="0" w:color="auto"/>
                    <w:bottom w:val="none" w:sz="0" w:space="0" w:color="auto"/>
                    <w:right w:val="none" w:sz="0" w:space="0" w:color="auto"/>
                  </w:divBdr>
                </w:div>
                <w:div w:id="1026516806">
                  <w:marLeft w:val="0"/>
                  <w:marRight w:val="0"/>
                  <w:marTop w:val="0"/>
                  <w:marBottom w:val="0"/>
                  <w:divBdr>
                    <w:top w:val="none" w:sz="0" w:space="0" w:color="auto"/>
                    <w:left w:val="none" w:sz="0" w:space="0" w:color="auto"/>
                    <w:bottom w:val="none" w:sz="0" w:space="0" w:color="auto"/>
                    <w:right w:val="none" w:sz="0" w:space="0" w:color="auto"/>
                  </w:divBdr>
                </w:div>
                <w:div w:id="419179367">
                  <w:marLeft w:val="0"/>
                  <w:marRight w:val="0"/>
                  <w:marTop w:val="0"/>
                  <w:marBottom w:val="0"/>
                  <w:divBdr>
                    <w:top w:val="none" w:sz="0" w:space="0" w:color="auto"/>
                    <w:left w:val="none" w:sz="0" w:space="0" w:color="auto"/>
                    <w:bottom w:val="none" w:sz="0" w:space="0" w:color="auto"/>
                    <w:right w:val="none" w:sz="0" w:space="0" w:color="auto"/>
                  </w:divBdr>
                </w:div>
                <w:div w:id="501159942">
                  <w:marLeft w:val="0"/>
                  <w:marRight w:val="0"/>
                  <w:marTop w:val="0"/>
                  <w:marBottom w:val="0"/>
                  <w:divBdr>
                    <w:top w:val="none" w:sz="0" w:space="0" w:color="auto"/>
                    <w:left w:val="none" w:sz="0" w:space="0" w:color="auto"/>
                    <w:bottom w:val="none" w:sz="0" w:space="0" w:color="auto"/>
                    <w:right w:val="none" w:sz="0" w:space="0" w:color="auto"/>
                  </w:divBdr>
                </w:div>
                <w:div w:id="1001851984">
                  <w:marLeft w:val="0"/>
                  <w:marRight w:val="0"/>
                  <w:marTop w:val="0"/>
                  <w:marBottom w:val="0"/>
                  <w:divBdr>
                    <w:top w:val="none" w:sz="0" w:space="0" w:color="auto"/>
                    <w:left w:val="none" w:sz="0" w:space="0" w:color="auto"/>
                    <w:bottom w:val="none" w:sz="0" w:space="0" w:color="auto"/>
                    <w:right w:val="none" w:sz="0" w:space="0" w:color="auto"/>
                  </w:divBdr>
                </w:div>
              </w:divsChild>
            </w:div>
            <w:div w:id="1670982929">
              <w:marLeft w:val="-45"/>
              <w:marRight w:val="0"/>
              <w:marTop w:val="0"/>
              <w:marBottom w:val="0"/>
              <w:divBdr>
                <w:top w:val="none" w:sz="0" w:space="0" w:color="auto"/>
                <w:left w:val="none" w:sz="0" w:space="0" w:color="auto"/>
                <w:bottom w:val="none" w:sz="0" w:space="0" w:color="auto"/>
                <w:right w:val="none" w:sz="0" w:space="0" w:color="auto"/>
              </w:divBdr>
              <w:divsChild>
                <w:div w:id="1774086294">
                  <w:marLeft w:val="0"/>
                  <w:marRight w:val="0"/>
                  <w:marTop w:val="0"/>
                  <w:marBottom w:val="0"/>
                  <w:divBdr>
                    <w:top w:val="none" w:sz="0" w:space="0" w:color="auto"/>
                    <w:left w:val="none" w:sz="0" w:space="0" w:color="auto"/>
                    <w:bottom w:val="none" w:sz="0" w:space="0" w:color="auto"/>
                    <w:right w:val="none" w:sz="0" w:space="0" w:color="auto"/>
                  </w:divBdr>
                </w:div>
              </w:divsChild>
            </w:div>
            <w:div w:id="1013723690">
              <w:marLeft w:val="90"/>
              <w:marRight w:val="0"/>
              <w:marTop w:val="0"/>
              <w:marBottom w:val="0"/>
              <w:divBdr>
                <w:top w:val="none" w:sz="0" w:space="0" w:color="auto"/>
                <w:left w:val="none" w:sz="0" w:space="0" w:color="auto"/>
                <w:bottom w:val="none" w:sz="0" w:space="0" w:color="auto"/>
                <w:right w:val="none" w:sz="0" w:space="0" w:color="auto"/>
              </w:divBdr>
              <w:divsChild>
                <w:div w:id="1741556005">
                  <w:marLeft w:val="0"/>
                  <w:marRight w:val="0"/>
                  <w:marTop w:val="0"/>
                  <w:marBottom w:val="0"/>
                  <w:divBdr>
                    <w:top w:val="none" w:sz="0" w:space="0" w:color="auto"/>
                    <w:left w:val="none" w:sz="0" w:space="0" w:color="auto"/>
                    <w:bottom w:val="none" w:sz="0" w:space="0" w:color="auto"/>
                    <w:right w:val="none" w:sz="0" w:space="0" w:color="auto"/>
                  </w:divBdr>
                </w:div>
                <w:div w:id="1914581759">
                  <w:marLeft w:val="0"/>
                  <w:marRight w:val="0"/>
                  <w:marTop w:val="0"/>
                  <w:marBottom w:val="0"/>
                  <w:divBdr>
                    <w:top w:val="none" w:sz="0" w:space="0" w:color="auto"/>
                    <w:left w:val="none" w:sz="0" w:space="0" w:color="auto"/>
                    <w:bottom w:val="none" w:sz="0" w:space="0" w:color="auto"/>
                    <w:right w:val="none" w:sz="0" w:space="0" w:color="auto"/>
                  </w:divBdr>
                </w:div>
                <w:div w:id="946427021">
                  <w:marLeft w:val="0"/>
                  <w:marRight w:val="0"/>
                  <w:marTop w:val="0"/>
                  <w:marBottom w:val="0"/>
                  <w:divBdr>
                    <w:top w:val="none" w:sz="0" w:space="0" w:color="auto"/>
                    <w:left w:val="none" w:sz="0" w:space="0" w:color="auto"/>
                    <w:bottom w:val="none" w:sz="0" w:space="0" w:color="auto"/>
                    <w:right w:val="none" w:sz="0" w:space="0" w:color="auto"/>
                  </w:divBdr>
                </w:div>
                <w:div w:id="1028146522">
                  <w:marLeft w:val="0"/>
                  <w:marRight w:val="0"/>
                  <w:marTop w:val="0"/>
                  <w:marBottom w:val="0"/>
                  <w:divBdr>
                    <w:top w:val="none" w:sz="0" w:space="0" w:color="auto"/>
                    <w:left w:val="none" w:sz="0" w:space="0" w:color="auto"/>
                    <w:bottom w:val="none" w:sz="0" w:space="0" w:color="auto"/>
                    <w:right w:val="none" w:sz="0" w:space="0" w:color="auto"/>
                  </w:divBdr>
                </w:div>
              </w:divsChild>
            </w:div>
            <w:div w:id="323358348">
              <w:marLeft w:val="0"/>
              <w:marRight w:val="0"/>
              <w:marTop w:val="0"/>
              <w:marBottom w:val="0"/>
              <w:divBdr>
                <w:top w:val="none" w:sz="0" w:space="0" w:color="auto"/>
                <w:left w:val="none" w:sz="0" w:space="0" w:color="auto"/>
                <w:bottom w:val="none" w:sz="0" w:space="0" w:color="auto"/>
                <w:right w:val="none" w:sz="0" w:space="0" w:color="auto"/>
              </w:divBdr>
              <w:divsChild>
                <w:div w:id="1037588709">
                  <w:marLeft w:val="0"/>
                  <w:marRight w:val="0"/>
                  <w:marTop w:val="0"/>
                  <w:marBottom w:val="75"/>
                  <w:divBdr>
                    <w:top w:val="none" w:sz="0" w:space="0" w:color="auto"/>
                    <w:left w:val="none" w:sz="0" w:space="0" w:color="auto"/>
                    <w:bottom w:val="none" w:sz="0" w:space="0" w:color="auto"/>
                    <w:right w:val="none" w:sz="0" w:space="0" w:color="auto"/>
                  </w:divBdr>
                  <w:divsChild>
                    <w:div w:id="2112240235">
                      <w:marLeft w:val="0"/>
                      <w:marRight w:val="0"/>
                      <w:marTop w:val="0"/>
                      <w:marBottom w:val="0"/>
                      <w:divBdr>
                        <w:top w:val="none" w:sz="0" w:space="0" w:color="auto"/>
                        <w:left w:val="none" w:sz="0" w:space="0" w:color="auto"/>
                        <w:bottom w:val="none" w:sz="0" w:space="0" w:color="auto"/>
                        <w:right w:val="none" w:sz="0" w:space="0" w:color="auto"/>
                      </w:divBdr>
                    </w:div>
                    <w:div w:id="1002970703">
                      <w:marLeft w:val="0"/>
                      <w:marRight w:val="0"/>
                      <w:marTop w:val="0"/>
                      <w:marBottom w:val="0"/>
                      <w:divBdr>
                        <w:top w:val="none" w:sz="0" w:space="0" w:color="auto"/>
                        <w:left w:val="none" w:sz="0" w:space="0" w:color="auto"/>
                        <w:bottom w:val="none" w:sz="0" w:space="0" w:color="auto"/>
                        <w:right w:val="none" w:sz="0" w:space="0" w:color="auto"/>
                      </w:divBdr>
                    </w:div>
                  </w:divsChild>
                </w:div>
                <w:div w:id="798230295">
                  <w:marLeft w:val="0"/>
                  <w:marRight w:val="0"/>
                  <w:marTop w:val="0"/>
                  <w:marBottom w:val="75"/>
                  <w:divBdr>
                    <w:top w:val="none" w:sz="0" w:space="0" w:color="auto"/>
                    <w:left w:val="none" w:sz="0" w:space="0" w:color="auto"/>
                    <w:bottom w:val="none" w:sz="0" w:space="0" w:color="auto"/>
                    <w:right w:val="none" w:sz="0" w:space="0" w:color="auto"/>
                  </w:divBdr>
                  <w:divsChild>
                    <w:div w:id="1858033704">
                      <w:marLeft w:val="0"/>
                      <w:marRight w:val="0"/>
                      <w:marTop w:val="0"/>
                      <w:marBottom w:val="0"/>
                      <w:divBdr>
                        <w:top w:val="none" w:sz="0" w:space="0" w:color="auto"/>
                        <w:left w:val="none" w:sz="0" w:space="0" w:color="auto"/>
                        <w:bottom w:val="none" w:sz="0" w:space="0" w:color="auto"/>
                        <w:right w:val="none" w:sz="0" w:space="0" w:color="auto"/>
                      </w:divBdr>
                    </w:div>
                    <w:div w:id="294675403">
                      <w:marLeft w:val="0"/>
                      <w:marRight w:val="0"/>
                      <w:marTop w:val="0"/>
                      <w:marBottom w:val="0"/>
                      <w:divBdr>
                        <w:top w:val="none" w:sz="0" w:space="0" w:color="auto"/>
                        <w:left w:val="none" w:sz="0" w:space="0" w:color="auto"/>
                        <w:bottom w:val="none" w:sz="0" w:space="0" w:color="auto"/>
                        <w:right w:val="none" w:sz="0" w:space="0" w:color="auto"/>
                      </w:divBdr>
                    </w:div>
                    <w:div w:id="20516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4677">
      <w:bodyDiv w:val="1"/>
      <w:marLeft w:val="0"/>
      <w:marRight w:val="0"/>
      <w:marTop w:val="0"/>
      <w:marBottom w:val="0"/>
      <w:divBdr>
        <w:top w:val="none" w:sz="0" w:space="0" w:color="auto"/>
        <w:left w:val="none" w:sz="0" w:space="0" w:color="auto"/>
        <w:bottom w:val="none" w:sz="0" w:space="0" w:color="auto"/>
        <w:right w:val="none" w:sz="0" w:space="0" w:color="auto"/>
      </w:divBdr>
    </w:div>
    <w:div w:id="1597710349">
      <w:marLeft w:val="150"/>
      <w:marRight w:val="150"/>
      <w:marTop w:val="45"/>
      <w:marBottom w:val="0"/>
      <w:divBdr>
        <w:top w:val="none" w:sz="0" w:space="0" w:color="auto"/>
        <w:left w:val="none" w:sz="0" w:space="0" w:color="auto"/>
        <w:bottom w:val="none" w:sz="0" w:space="0" w:color="auto"/>
        <w:right w:val="none" w:sz="0" w:space="0" w:color="auto"/>
      </w:divBdr>
      <w:divsChild>
        <w:div w:id="1110122642">
          <w:marLeft w:val="0"/>
          <w:marRight w:val="150"/>
          <w:marTop w:val="0"/>
          <w:marBottom w:val="0"/>
          <w:divBdr>
            <w:top w:val="none" w:sz="0" w:space="0" w:color="auto"/>
            <w:left w:val="none" w:sz="0" w:space="0" w:color="auto"/>
            <w:bottom w:val="none" w:sz="0" w:space="0" w:color="auto"/>
            <w:right w:val="none" w:sz="0" w:space="0" w:color="auto"/>
          </w:divBdr>
          <w:divsChild>
            <w:div w:id="1105535417">
              <w:marLeft w:val="0"/>
              <w:marRight w:val="0"/>
              <w:marTop w:val="0"/>
              <w:marBottom w:val="0"/>
              <w:divBdr>
                <w:top w:val="none" w:sz="0" w:space="0" w:color="auto"/>
                <w:left w:val="none" w:sz="0" w:space="0" w:color="auto"/>
                <w:bottom w:val="none" w:sz="0" w:space="0" w:color="auto"/>
                <w:right w:val="none" w:sz="0" w:space="0" w:color="auto"/>
              </w:divBdr>
            </w:div>
            <w:div w:id="1521091896">
              <w:marLeft w:val="0"/>
              <w:marRight w:val="0"/>
              <w:marTop w:val="0"/>
              <w:marBottom w:val="0"/>
              <w:divBdr>
                <w:top w:val="none" w:sz="0" w:space="0" w:color="auto"/>
                <w:left w:val="none" w:sz="0" w:space="0" w:color="auto"/>
                <w:bottom w:val="none" w:sz="0" w:space="0" w:color="auto"/>
                <w:right w:val="none" w:sz="0" w:space="0" w:color="auto"/>
              </w:divBdr>
            </w:div>
            <w:div w:id="1016232216">
              <w:marLeft w:val="0"/>
              <w:marRight w:val="0"/>
              <w:marTop w:val="0"/>
              <w:marBottom w:val="0"/>
              <w:divBdr>
                <w:top w:val="none" w:sz="0" w:space="0" w:color="auto"/>
                <w:left w:val="none" w:sz="0" w:space="0" w:color="auto"/>
                <w:bottom w:val="none" w:sz="0" w:space="0" w:color="auto"/>
                <w:right w:val="none" w:sz="0" w:space="0" w:color="auto"/>
              </w:divBdr>
            </w:div>
            <w:div w:id="979576781">
              <w:marLeft w:val="0"/>
              <w:marRight w:val="0"/>
              <w:marTop w:val="0"/>
              <w:marBottom w:val="0"/>
              <w:divBdr>
                <w:top w:val="none" w:sz="0" w:space="0" w:color="auto"/>
                <w:left w:val="none" w:sz="0" w:space="0" w:color="auto"/>
                <w:bottom w:val="none" w:sz="0" w:space="0" w:color="auto"/>
                <w:right w:val="none" w:sz="0" w:space="0" w:color="auto"/>
              </w:divBdr>
            </w:div>
            <w:div w:id="35737788">
              <w:marLeft w:val="0"/>
              <w:marRight w:val="0"/>
              <w:marTop w:val="0"/>
              <w:marBottom w:val="0"/>
              <w:divBdr>
                <w:top w:val="none" w:sz="0" w:space="0" w:color="auto"/>
                <w:left w:val="none" w:sz="0" w:space="0" w:color="auto"/>
                <w:bottom w:val="none" w:sz="0" w:space="0" w:color="auto"/>
                <w:right w:val="none" w:sz="0" w:space="0" w:color="auto"/>
              </w:divBdr>
            </w:div>
            <w:div w:id="1599218839">
              <w:marLeft w:val="0"/>
              <w:marRight w:val="0"/>
              <w:marTop w:val="0"/>
              <w:marBottom w:val="0"/>
              <w:divBdr>
                <w:top w:val="none" w:sz="0" w:space="0" w:color="auto"/>
                <w:left w:val="none" w:sz="0" w:space="0" w:color="auto"/>
                <w:bottom w:val="none" w:sz="0" w:space="0" w:color="auto"/>
                <w:right w:val="none" w:sz="0" w:space="0" w:color="auto"/>
              </w:divBdr>
            </w:div>
          </w:divsChild>
        </w:div>
        <w:div w:id="421921852">
          <w:marLeft w:val="0"/>
          <w:marRight w:val="180"/>
          <w:marTop w:val="60"/>
          <w:marBottom w:val="0"/>
          <w:divBdr>
            <w:top w:val="none" w:sz="0" w:space="0" w:color="auto"/>
            <w:left w:val="none" w:sz="0" w:space="0" w:color="auto"/>
            <w:bottom w:val="none" w:sz="0" w:space="0" w:color="auto"/>
            <w:right w:val="none" w:sz="0" w:space="0" w:color="auto"/>
          </w:divBdr>
        </w:div>
        <w:div w:id="129057729">
          <w:marLeft w:val="0"/>
          <w:marRight w:val="180"/>
          <w:marTop w:val="60"/>
          <w:marBottom w:val="0"/>
          <w:divBdr>
            <w:top w:val="none" w:sz="0" w:space="0" w:color="auto"/>
            <w:left w:val="none" w:sz="0" w:space="0" w:color="auto"/>
            <w:bottom w:val="none" w:sz="0" w:space="0" w:color="auto"/>
            <w:right w:val="none" w:sz="0" w:space="0" w:color="auto"/>
          </w:divBdr>
        </w:div>
        <w:div w:id="180095934">
          <w:marLeft w:val="0"/>
          <w:marRight w:val="180"/>
          <w:marTop w:val="60"/>
          <w:marBottom w:val="0"/>
          <w:divBdr>
            <w:top w:val="none" w:sz="0" w:space="0" w:color="auto"/>
            <w:left w:val="none" w:sz="0" w:space="0" w:color="auto"/>
            <w:bottom w:val="none" w:sz="0" w:space="0" w:color="auto"/>
            <w:right w:val="none" w:sz="0" w:space="0" w:color="auto"/>
          </w:divBdr>
          <w:divsChild>
            <w:div w:id="1903055551">
              <w:marLeft w:val="0"/>
              <w:marRight w:val="0"/>
              <w:marTop w:val="0"/>
              <w:marBottom w:val="0"/>
              <w:divBdr>
                <w:top w:val="none" w:sz="0" w:space="0" w:color="auto"/>
                <w:left w:val="none" w:sz="0" w:space="0" w:color="auto"/>
                <w:bottom w:val="none" w:sz="0" w:space="0" w:color="auto"/>
                <w:right w:val="none" w:sz="0" w:space="0" w:color="auto"/>
              </w:divBdr>
            </w:div>
          </w:divsChild>
        </w:div>
        <w:div w:id="1991864467">
          <w:marLeft w:val="0"/>
          <w:marRight w:val="150"/>
          <w:marTop w:val="90"/>
          <w:marBottom w:val="0"/>
          <w:divBdr>
            <w:top w:val="none" w:sz="0" w:space="0" w:color="auto"/>
            <w:left w:val="none" w:sz="0" w:space="0" w:color="auto"/>
            <w:bottom w:val="none" w:sz="0" w:space="0" w:color="auto"/>
            <w:right w:val="none" w:sz="0" w:space="0" w:color="auto"/>
          </w:divBdr>
        </w:div>
      </w:divsChild>
    </w:div>
    <w:div w:id="1965652103">
      <w:bodyDiv w:val="1"/>
      <w:marLeft w:val="0"/>
      <w:marRight w:val="0"/>
      <w:marTop w:val="0"/>
      <w:marBottom w:val="0"/>
      <w:divBdr>
        <w:top w:val="none" w:sz="0" w:space="0" w:color="auto"/>
        <w:left w:val="none" w:sz="0" w:space="0" w:color="auto"/>
        <w:bottom w:val="none" w:sz="0" w:space="0" w:color="auto"/>
        <w:right w:val="none" w:sz="0" w:space="0" w:color="auto"/>
      </w:divBdr>
    </w:div>
    <w:div w:id="2052730281">
      <w:marLeft w:val="150"/>
      <w:marRight w:val="150"/>
      <w:marTop w:val="0"/>
      <w:marBottom w:val="0"/>
      <w:divBdr>
        <w:top w:val="none" w:sz="0" w:space="0" w:color="auto"/>
        <w:left w:val="none" w:sz="0" w:space="0" w:color="auto"/>
        <w:bottom w:val="none" w:sz="0" w:space="0" w:color="auto"/>
        <w:right w:val="none" w:sz="0" w:space="0" w:color="auto"/>
      </w:divBdr>
      <w:divsChild>
        <w:div w:id="405494430">
          <w:marLeft w:val="0"/>
          <w:marRight w:val="150"/>
          <w:marTop w:val="0"/>
          <w:marBottom w:val="0"/>
          <w:divBdr>
            <w:top w:val="none" w:sz="0" w:space="0" w:color="auto"/>
            <w:left w:val="none" w:sz="0" w:space="0" w:color="auto"/>
            <w:bottom w:val="none" w:sz="0" w:space="0" w:color="auto"/>
            <w:right w:val="none" w:sz="0" w:space="0" w:color="auto"/>
          </w:divBdr>
          <w:divsChild>
            <w:div w:id="1951232655">
              <w:marLeft w:val="0"/>
              <w:marRight w:val="0"/>
              <w:marTop w:val="0"/>
              <w:marBottom w:val="0"/>
              <w:divBdr>
                <w:top w:val="none" w:sz="0" w:space="0" w:color="auto"/>
                <w:left w:val="none" w:sz="0" w:space="0" w:color="auto"/>
                <w:bottom w:val="none" w:sz="0" w:space="0" w:color="auto"/>
                <w:right w:val="none" w:sz="0" w:space="0" w:color="auto"/>
              </w:divBdr>
              <w:divsChild>
                <w:div w:id="1777749473">
                  <w:marLeft w:val="0"/>
                  <w:marRight w:val="0"/>
                  <w:marTop w:val="0"/>
                  <w:marBottom w:val="0"/>
                  <w:divBdr>
                    <w:top w:val="none" w:sz="0" w:space="0" w:color="auto"/>
                    <w:left w:val="none" w:sz="0" w:space="0" w:color="auto"/>
                    <w:bottom w:val="none" w:sz="0" w:space="0" w:color="auto"/>
                    <w:right w:val="none" w:sz="0" w:space="0" w:color="auto"/>
                  </w:divBdr>
                </w:div>
                <w:div w:id="1460760225">
                  <w:marLeft w:val="0"/>
                  <w:marRight w:val="0"/>
                  <w:marTop w:val="0"/>
                  <w:marBottom w:val="0"/>
                  <w:divBdr>
                    <w:top w:val="none" w:sz="0" w:space="0" w:color="auto"/>
                    <w:left w:val="none" w:sz="0" w:space="0" w:color="auto"/>
                    <w:bottom w:val="none" w:sz="0" w:space="0" w:color="auto"/>
                    <w:right w:val="none" w:sz="0" w:space="0" w:color="auto"/>
                  </w:divBdr>
                </w:div>
                <w:div w:id="857962952">
                  <w:marLeft w:val="0"/>
                  <w:marRight w:val="0"/>
                  <w:marTop w:val="0"/>
                  <w:marBottom w:val="0"/>
                  <w:divBdr>
                    <w:top w:val="none" w:sz="0" w:space="0" w:color="auto"/>
                    <w:left w:val="none" w:sz="0" w:space="0" w:color="auto"/>
                    <w:bottom w:val="none" w:sz="0" w:space="0" w:color="auto"/>
                    <w:right w:val="none" w:sz="0" w:space="0" w:color="auto"/>
                  </w:divBdr>
                </w:div>
                <w:div w:id="584194557">
                  <w:marLeft w:val="0"/>
                  <w:marRight w:val="0"/>
                  <w:marTop w:val="0"/>
                  <w:marBottom w:val="0"/>
                  <w:divBdr>
                    <w:top w:val="none" w:sz="0" w:space="0" w:color="auto"/>
                    <w:left w:val="none" w:sz="0" w:space="0" w:color="auto"/>
                    <w:bottom w:val="none" w:sz="0" w:space="0" w:color="auto"/>
                    <w:right w:val="none" w:sz="0" w:space="0" w:color="auto"/>
                  </w:divBdr>
                </w:div>
                <w:div w:id="403995494">
                  <w:marLeft w:val="0"/>
                  <w:marRight w:val="0"/>
                  <w:marTop w:val="0"/>
                  <w:marBottom w:val="0"/>
                  <w:divBdr>
                    <w:top w:val="none" w:sz="0" w:space="0" w:color="auto"/>
                    <w:left w:val="none" w:sz="0" w:space="0" w:color="auto"/>
                    <w:bottom w:val="none" w:sz="0" w:space="0" w:color="auto"/>
                    <w:right w:val="none" w:sz="0" w:space="0" w:color="auto"/>
                  </w:divBdr>
                </w:div>
                <w:div w:id="847719540">
                  <w:marLeft w:val="0"/>
                  <w:marRight w:val="0"/>
                  <w:marTop w:val="0"/>
                  <w:marBottom w:val="0"/>
                  <w:divBdr>
                    <w:top w:val="none" w:sz="0" w:space="0" w:color="auto"/>
                    <w:left w:val="none" w:sz="0" w:space="0" w:color="auto"/>
                    <w:bottom w:val="none" w:sz="0" w:space="0" w:color="auto"/>
                    <w:right w:val="none" w:sz="0" w:space="0" w:color="auto"/>
                  </w:divBdr>
                </w:div>
                <w:div w:id="1766681985">
                  <w:marLeft w:val="0"/>
                  <w:marRight w:val="0"/>
                  <w:marTop w:val="0"/>
                  <w:marBottom w:val="0"/>
                  <w:divBdr>
                    <w:top w:val="none" w:sz="0" w:space="0" w:color="auto"/>
                    <w:left w:val="none" w:sz="0" w:space="0" w:color="auto"/>
                    <w:bottom w:val="none" w:sz="0" w:space="0" w:color="auto"/>
                    <w:right w:val="none" w:sz="0" w:space="0" w:color="auto"/>
                  </w:divBdr>
                </w:div>
                <w:div w:id="143469198">
                  <w:marLeft w:val="0"/>
                  <w:marRight w:val="0"/>
                  <w:marTop w:val="0"/>
                  <w:marBottom w:val="0"/>
                  <w:divBdr>
                    <w:top w:val="none" w:sz="0" w:space="0" w:color="auto"/>
                    <w:left w:val="none" w:sz="0" w:space="0" w:color="auto"/>
                    <w:bottom w:val="none" w:sz="0" w:space="0" w:color="auto"/>
                    <w:right w:val="none" w:sz="0" w:space="0" w:color="auto"/>
                  </w:divBdr>
                </w:div>
                <w:div w:id="757992372">
                  <w:marLeft w:val="0"/>
                  <w:marRight w:val="0"/>
                  <w:marTop w:val="0"/>
                  <w:marBottom w:val="0"/>
                  <w:divBdr>
                    <w:top w:val="none" w:sz="0" w:space="0" w:color="auto"/>
                    <w:left w:val="none" w:sz="0" w:space="0" w:color="auto"/>
                    <w:bottom w:val="none" w:sz="0" w:space="0" w:color="auto"/>
                    <w:right w:val="none" w:sz="0" w:space="0" w:color="auto"/>
                  </w:divBdr>
                </w:div>
                <w:div w:id="129369721">
                  <w:marLeft w:val="0"/>
                  <w:marRight w:val="0"/>
                  <w:marTop w:val="0"/>
                  <w:marBottom w:val="0"/>
                  <w:divBdr>
                    <w:top w:val="none" w:sz="0" w:space="0" w:color="auto"/>
                    <w:left w:val="none" w:sz="0" w:space="0" w:color="auto"/>
                    <w:bottom w:val="none" w:sz="0" w:space="0" w:color="auto"/>
                    <w:right w:val="none" w:sz="0" w:space="0" w:color="auto"/>
                  </w:divBdr>
                </w:div>
                <w:div w:id="1453160983">
                  <w:marLeft w:val="0"/>
                  <w:marRight w:val="0"/>
                  <w:marTop w:val="0"/>
                  <w:marBottom w:val="0"/>
                  <w:divBdr>
                    <w:top w:val="none" w:sz="0" w:space="0" w:color="auto"/>
                    <w:left w:val="none" w:sz="0" w:space="0" w:color="auto"/>
                    <w:bottom w:val="none" w:sz="0" w:space="0" w:color="auto"/>
                    <w:right w:val="none" w:sz="0" w:space="0" w:color="auto"/>
                  </w:divBdr>
                </w:div>
                <w:div w:id="1915584390">
                  <w:marLeft w:val="0"/>
                  <w:marRight w:val="0"/>
                  <w:marTop w:val="0"/>
                  <w:marBottom w:val="0"/>
                  <w:divBdr>
                    <w:top w:val="none" w:sz="0" w:space="0" w:color="auto"/>
                    <w:left w:val="none" w:sz="0" w:space="0" w:color="auto"/>
                    <w:bottom w:val="none" w:sz="0" w:space="0" w:color="auto"/>
                    <w:right w:val="none" w:sz="0" w:space="0" w:color="auto"/>
                  </w:divBdr>
                </w:div>
              </w:divsChild>
            </w:div>
            <w:div w:id="1067648999">
              <w:marLeft w:val="-45"/>
              <w:marRight w:val="0"/>
              <w:marTop w:val="0"/>
              <w:marBottom w:val="0"/>
              <w:divBdr>
                <w:top w:val="none" w:sz="0" w:space="0" w:color="auto"/>
                <w:left w:val="none" w:sz="0" w:space="0" w:color="auto"/>
                <w:bottom w:val="none" w:sz="0" w:space="0" w:color="auto"/>
                <w:right w:val="none" w:sz="0" w:space="0" w:color="auto"/>
              </w:divBdr>
              <w:divsChild>
                <w:div w:id="129831549">
                  <w:marLeft w:val="0"/>
                  <w:marRight w:val="0"/>
                  <w:marTop w:val="0"/>
                  <w:marBottom w:val="0"/>
                  <w:divBdr>
                    <w:top w:val="none" w:sz="0" w:space="0" w:color="auto"/>
                    <w:left w:val="none" w:sz="0" w:space="0" w:color="auto"/>
                    <w:bottom w:val="none" w:sz="0" w:space="0" w:color="auto"/>
                    <w:right w:val="none" w:sz="0" w:space="0" w:color="auto"/>
                  </w:divBdr>
                </w:div>
              </w:divsChild>
            </w:div>
            <w:div w:id="2099597594">
              <w:marLeft w:val="90"/>
              <w:marRight w:val="0"/>
              <w:marTop w:val="0"/>
              <w:marBottom w:val="0"/>
              <w:divBdr>
                <w:top w:val="none" w:sz="0" w:space="0" w:color="auto"/>
                <w:left w:val="none" w:sz="0" w:space="0" w:color="auto"/>
                <w:bottom w:val="none" w:sz="0" w:space="0" w:color="auto"/>
                <w:right w:val="none" w:sz="0" w:space="0" w:color="auto"/>
              </w:divBdr>
              <w:divsChild>
                <w:div w:id="1282031013">
                  <w:marLeft w:val="0"/>
                  <w:marRight w:val="0"/>
                  <w:marTop w:val="0"/>
                  <w:marBottom w:val="0"/>
                  <w:divBdr>
                    <w:top w:val="none" w:sz="0" w:space="0" w:color="auto"/>
                    <w:left w:val="none" w:sz="0" w:space="0" w:color="auto"/>
                    <w:bottom w:val="none" w:sz="0" w:space="0" w:color="auto"/>
                    <w:right w:val="none" w:sz="0" w:space="0" w:color="auto"/>
                  </w:divBdr>
                </w:div>
                <w:div w:id="1094548641">
                  <w:marLeft w:val="0"/>
                  <w:marRight w:val="0"/>
                  <w:marTop w:val="0"/>
                  <w:marBottom w:val="0"/>
                  <w:divBdr>
                    <w:top w:val="none" w:sz="0" w:space="0" w:color="auto"/>
                    <w:left w:val="none" w:sz="0" w:space="0" w:color="auto"/>
                    <w:bottom w:val="none" w:sz="0" w:space="0" w:color="auto"/>
                    <w:right w:val="none" w:sz="0" w:space="0" w:color="auto"/>
                  </w:divBdr>
                </w:div>
                <w:div w:id="1261403444">
                  <w:marLeft w:val="0"/>
                  <w:marRight w:val="0"/>
                  <w:marTop w:val="0"/>
                  <w:marBottom w:val="0"/>
                  <w:divBdr>
                    <w:top w:val="none" w:sz="0" w:space="0" w:color="auto"/>
                    <w:left w:val="none" w:sz="0" w:space="0" w:color="auto"/>
                    <w:bottom w:val="none" w:sz="0" w:space="0" w:color="auto"/>
                    <w:right w:val="none" w:sz="0" w:space="0" w:color="auto"/>
                  </w:divBdr>
                </w:div>
                <w:div w:id="1007563142">
                  <w:marLeft w:val="0"/>
                  <w:marRight w:val="0"/>
                  <w:marTop w:val="0"/>
                  <w:marBottom w:val="0"/>
                  <w:divBdr>
                    <w:top w:val="none" w:sz="0" w:space="0" w:color="auto"/>
                    <w:left w:val="none" w:sz="0" w:space="0" w:color="auto"/>
                    <w:bottom w:val="none" w:sz="0" w:space="0" w:color="auto"/>
                    <w:right w:val="none" w:sz="0" w:space="0" w:color="auto"/>
                  </w:divBdr>
                </w:div>
              </w:divsChild>
            </w:div>
            <w:div w:id="927007051">
              <w:marLeft w:val="0"/>
              <w:marRight w:val="0"/>
              <w:marTop w:val="0"/>
              <w:marBottom w:val="0"/>
              <w:divBdr>
                <w:top w:val="none" w:sz="0" w:space="0" w:color="auto"/>
                <w:left w:val="none" w:sz="0" w:space="0" w:color="auto"/>
                <w:bottom w:val="none" w:sz="0" w:space="0" w:color="auto"/>
                <w:right w:val="none" w:sz="0" w:space="0" w:color="auto"/>
              </w:divBdr>
              <w:divsChild>
                <w:div w:id="2114743021">
                  <w:marLeft w:val="0"/>
                  <w:marRight w:val="0"/>
                  <w:marTop w:val="0"/>
                  <w:marBottom w:val="75"/>
                  <w:divBdr>
                    <w:top w:val="none" w:sz="0" w:space="0" w:color="auto"/>
                    <w:left w:val="none" w:sz="0" w:space="0" w:color="auto"/>
                    <w:bottom w:val="none" w:sz="0" w:space="0" w:color="auto"/>
                    <w:right w:val="none" w:sz="0" w:space="0" w:color="auto"/>
                  </w:divBdr>
                  <w:divsChild>
                    <w:div w:id="1647541562">
                      <w:marLeft w:val="0"/>
                      <w:marRight w:val="0"/>
                      <w:marTop w:val="0"/>
                      <w:marBottom w:val="0"/>
                      <w:divBdr>
                        <w:top w:val="none" w:sz="0" w:space="0" w:color="auto"/>
                        <w:left w:val="none" w:sz="0" w:space="0" w:color="auto"/>
                        <w:bottom w:val="none" w:sz="0" w:space="0" w:color="auto"/>
                        <w:right w:val="none" w:sz="0" w:space="0" w:color="auto"/>
                      </w:divBdr>
                    </w:div>
                    <w:div w:id="947470660">
                      <w:marLeft w:val="0"/>
                      <w:marRight w:val="0"/>
                      <w:marTop w:val="0"/>
                      <w:marBottom w:val="0"/>
                      <w:divBdr>
                        <w:top w:val="none" w:sz="0" w:space="0" w:color="auto"/>
                        <w:left w:val="none" w:sz="0" w:space="0" w:color="auto"/>
                        <w:bottom w:val="none" w:sz="0" w:space="0" w:color="auto"/>
                        <w:right w:val="none" w:sz="0" w:space="0" w:color="auto"/>
                      </w:divBdr>
                    </w:div>
                  </w:divsChild>
                </w:div>
                <w:div w:id="1088885032">
                  <w:marLeft w:val="0"/>
                  <w:marRight w:val="0"/>
                  <w:marTop w:val="0"/>
                  <w:marBottom w:val="75"/>
                  <w:divBdr>
                    <w:top w:val="none" w:sz="0" w:space="0" w:color="auto"/>
                    <w:left w:val="none" w:sz="0" w:space="0" w:color="auto"/>
                    <w:bottom w:val="none" w:sz="0" w:space="0" w:color="auto"/>
                    <w:right w:val="none" w:sz="0" w:space="0" w:color="auto"/>
                  </w:divBdr>
                  <w:divsChild>
                    <w:div w:id="721178237">
                      <w:marLeft w:val="0"/>
                      <w:marRight w:val="0"/>
                      <w:marTop w:val="0"/>
                      <w:marBottom w:val="0"/>
                      <w:divBdr>
                        <w:top w:val="none" w:sz="0" w:space="0" w:color="auto"/>
                        <w:left w:val="none" w:sz="0" w:space="0" w:color="auto"/>
                        <w:bottom w:val="none" w:sz="0" w:space="0" w:color="auto"/>
                        <w:right w:val="none" w:sz="0" w:space="0" w:color="auto"/>
                      </w:divBdr>
                    </w:div>
                    <w:div w:id="740981401">
                      <w:marLeft w:val="0"/>
                      <w:marRight w:val="0"/>
                      <w:marTop w:val="0"/>
                      <w:marBottom w:val="0"/>
                      <w:divBdr>
                        <w:top w:val="none" w:sz="0" w:space="0" w:color="auto"/>
                        <w:left w:val="none" w:sz="0" w:space="0" w:color="auto"/>
                        <w:bottom w:val="none" w:sz="0" w:space="0" w:color="auto"/>
                        <w:right w:val="none" w:sz="0" w:space="0" w:color="auto"/>
                      </w:divBdr>
                    </w:div>
                    <w:div w:id="17268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697014">
      <w:marLeft w:val="150"/>
      <w:marRight w:val="150"/>
      <w:marTop w:val="0"/>
      <w:marBottom w:val="0"/>
      <w:divBdr>
        <w:top w:val="none" w:sz="0" w:space="0" w:color="auto"/>
        <w:left w:val="none" w:sz="0" w:space="0" w:color="auto"/>
        <w:bottom w:val="none" w:sz="0" w:space="0" w:color="auto"/>
        <w:right w:val="none" w:sz="0" w:space="0" w:color="auto"/>
      </w:divBdr>
      <w:divsChild>
        <w:div w:id="260995302">
          <w:marLeft w:val="0"/>
          <w:marRight w:val="0"/>
          <w:marTop w:val="0"/>
          <w:marBottom w:val="0"/>
          <w:divBdr>
            <w:top w:val="none" w:sz="0" w:space="0" w:color="auto"/>
            <w:left w:val="none" w:sz="0" w:space="0" w:color="auto"/>
            <w:bottom w:val="none" w:sz="0" w:space="0" w:color="auto"/>
            <w:right w:val="none" w:sz="0" w:space="0" w:color="auto"/>
          </w:divBdr>
        </w:div>
        <w:div w:id="1291471590">
          <w:marLeft w:val="0"/>
          <w:marRight w:val="0"/>
          <w:marTop w:val="0"/>
          <w:marBottom w:val="0"/>
          <w:divBdr>
            <w:top w:val="none" w:sz="0" w:space="0" w:color="auto"/>
            <w:left w:val="none" w:sz="0" w:space="0" w:color="auto"/>
            <w:bottom w:val="none" w:sz="0" w:space="0" w:color="auto"/>
            <w:right w:val="none" w:sz="0" w:space="0" w:color="auto"/>
          </w:divBdr>
        </w:div>
        <w:div w:id="2052222920">
          <w:marLeft w:val="0"/>
          <w:marRight w:val="0"/>
          <w:marTop w:val="0"/>
          <w:marBottom w:val="0"/>
          <w:divBdr>
            <w:top w:val="none" w:sz="0" w:space="0" w:color="auto"/>
            <w:left w:val="none" w:sz="0" w:space="0" w:color="auto"/>
            <w:bottom w:val="none" w:sz="0" w:space="0" w:color="auto"/>
            <w:right w:val="none" w:sz="0" w:space="0" w:color="auto"/>
          </w:divBdr>
        </w:div>
      </w:divsChild>
    </w:div>
    <w:div w:id="2085253883">
      <w:marLeft w:val="0"/>
      <w:marRight w:val="0"/>
      <w:marTop w:val="1005"/>
      <w:marBottom w:val="0"/>
      <w:divBdr>
        <w:top w:val="none" w:sz="0" w:space="0" w:color="auto"/>
        <w:left w:val="none" w:sz="0" w:space="0" w:color="auto"/>
        <w:bottom w:val="none" w:sz="0" w:space="0" w:color="auto"/>
        <w:right w:val="none" w:sz="0" w:space="0" w:color="auto"/>
      </w:divBdr>
      <w:divsChild>
        <w:div w:id="769619182">
          <w:marLeft w:val="0"/>
          <w:marRight w:val="0"/>
          <w:marTop w:val="0"/>
          <w:marBottom w:val="0"/>
          <w:divBdr>
            <w:top w:val="none" w:sz="0" w:space="0" w:color="auto"/>
            <w:left w:val="none" w:sz="0" w:space="0" w:color="auto"/>
            <w:bottom w:val="none" w:sz="0" w:space="0" w:color="auto"/>
            <w:right w:val="none" w:sz="0" w:space="0" w:color="auto"/>
          </w:divBdr>
        </w:div>
        <w:div w:id="139808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lh.cz/press.asp"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2882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ČSLH</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Zikmund</dc:creator>
  <cp:lastModifiedBy>Ondřej Kalát</cp:lastModifiedBy>
  <cp:revision>5</cp:revision>
  <cp:lastPrinted>2012-02-03T11:39:00Z</cp:lastPrinted>
  <dcterms:created xsi:type="dcterms:W3CDTF">2015-11-13T12:52:00Z</dcterms:created>
  <dcterms:modified xsi:type="dcterms:W3CDTF">2015-11-16T13:10:00Z</dcterms:modified>
</cp:coreProperties>
</file>